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AA4799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Board Meeting</w:t>
      </w:r>
    </w:p>
    <w:p w:rsidR="009E5A55" w:rsidRPr="00616A1A" w:rsidRDefault="003D6234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9E5A55" w:rsidRPr="00616A1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4C4C65">
        <w:rPr>
          <w:rFonts w:ascii="Garamond" w:hAnsi="Garamond"/>
        </w:rPr>
        <w:t xml:space="preserve">November </w:t>
      </w:r>
      <w:r w:rsidR="000C30E1">
        <w:rPr>
          <w:rFonts w:ascii="Garamond" w:hAnsi="Garamond"/>
        </w:rPr>
        <w:t>1</w:t>
      </w:r>
      <w:r w:rsidR="004C4C65">
        <w:rPr>
          <w:rFonts w:ascii="Garamond" w:hAnsi="Garamond"/>
        </w:rPr>
        <w:t>9</w:t>
      </w:r>
      <w:r w:rsidR="009E5A55" w:rsidRPr="00616A1A">
        <w:rPr>
          <w:rFonts w:ascii="Garamond" w:hAnsi="Garamond"/>
        </w:rPr>
        <w:t>, 201</w:t>
      </w:r>
      <w:r w:rsidR="00C97E20">
        <w:rPr>
          <w:rFonts w:ascii="Garamond" w:hAnsi="Garamond"/>
        </w:rPr>
        <w:t>5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10</w:t>
      </w:r>
      <w:r w:rsidR="00673684">
        <w:rPr>
          <w:rFonts w:ascii="Garamond" w:hAnsi="Garamond"/>
        </w:rPr>
        <w:t>:00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3D6234">
        <w:rPr>
          <w:rFonts w:ascii="Garamond" w:hAnsi="Garamond"/>
          <w:bCs/>
        </w:rPr>
        <w:t>Thurs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4C4C65">
        <w:rPr>
          <w:rFonts w:ascii="Garamond" w:hAnsi="Garamond"/>
          <w:bCs/>
        </w:rPr>
        <w:t>November 19</w:t>
      </w:r>
      <w:r w:rsidR="004068EE" w:rsidRPr="009E5A55">
        <w:rPr>
          <w:rFonts w:ascii="Garamond" w:hAnsi="Garamond"/>
          <w:bCs/>
        </w:rPr>
        <w:t>, 201</w:t>
      </w:r>
      <w:r w:rsidR="00C97E20">
        <w:rPr>
          <w:rFonts w:ascii="Garamond" w:hAnsi="Garamond"/>
          <w:bCs/>
        </w:rPr>
        <w:t>5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3D6234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4C4C65">
        <w:rPr>
          <w:rFonts w:ascii="Garamond" w:hAnsi="Garamond"/>
          <w:bCs/>
        </w:rPr>
        <w:t xml:space="preserve">Andrew Blifford, Alternate for Speaker Joe Straus;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0C7BDD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Due to a fire drill at the Capitol the Board Meeting was delayed. </w:t>
      </w:r>
      <w:r w:rsidR="003D6234">
        <w:rPr>
          <w:rFonts w:ascii="Garamond" w:hAnsi="Garamond"/>
          <w:bCs/>
        </w:rPr>
        <w:t>Ky Ash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10</w:t>
      </w:r>
      <w:r w:rsidR="001A6E8D" w:rsidRPr="00990337">
        <w:rPr>
          <w:rFonts w:ascii="Garamond" w:hAnsi="Garamond"/>
          <w:bCs/>
        </w:rPr>
        <w:t>:</w:t>
      </w:r>
      <w:r w:rsidR="004C4C65">
        <w:rPr>
          <w:rFonts w:ascii="Garamond" w:hAnsi="Garamond"/>
          <w:bCs/>
        </w:rPr>
        <w:t>25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B75E5E" w:rsidRDefault="001A6E8D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0C30E1">
        <w:rPr>
          <w:rFonts w:ascii="Garamond" w:hAnsi="Garamond"/>
          <w:caps/>
        </w:rPr>
        <w:t>P</w:t>
      </w:r>
      <w:r w:rsidR="00B76530">
        <w:rPr>
          <w:rFonts w:ascii="Garamond" w:hAnsi="Garamond"/>
          <w:caps/>
        </w:rPr>
        <w:t>IPER MONTEMAYOR</w:t>
      </w:r>
      <w:r w:rsidR="000C30E1">
        <w:rPr>
          <w:rFonts w:ascii="Garamond" w:hAnsi="Garamond"/>
          <w:caps/>
        </w:rPr>
        <w:t xml:space="preserve"> AND SECOND BY JOAQUIN GUADARRAMA</w:t>
      </w:r>
      <w:r w:rsidRPr="00990337">
        <w:rPr>
          <w:rFonts w:ascii="Garamond" w:hAnsi="Garamond"/>
          <w:caps/>
        </w:rPr>
        <w:t xml:space="preserve">, THE TEXAS BOND REVIEW BOARD APPROVED THE MINUTES FOR THE </w:t>
      </w:r>
      <w:r w:rsidR="004C4C65">
        <w:rPr>
          <w:rFonts w:ascii="Garamond" w:hAnsi="Garamond"/>
          <w:caps/>
        </w:rPr>
        <w:t>September 8</w:t>
      </w:r>
      <w:r w:rsidR="00BF2E73">
        <w:rPr>
          <w:rFonts w:ascii="Garamond" w:hAnsi="Garamond"/>
          <w:caps/>
        </w:rPr>
        <w:t>, 201</w:t>
      </w:r>
      <w:r w:rsidR="00220B6E">
        <w:rPr>
          <w:rFonts w:ascii="Garamond" w:hAnsi="Garamond"/>
          <w:caps/>
        </w:rPr>
        <w:t>5</w:t>
      </w:r>
      <w:r w:rsidR="00BF2E73" w:rsidRPr="00990337">
        <w:rPr>
          <w:rFonts w:ascii="Garamond" w:hAnsi="Garamond"/>
          <w:caps/>
        </w:rPr>
        <w:t xml:space="preserve"> </w:t>
      </w:r>
      <w:r w:rsidR="00265D87">
        <w:rPr>
          <w:rFonts w:ascii="Garamond" w:hAnsi="Garamond"/>
          <w:caps/>
        </w:rPr>
        <w:t>Planning Session</w:t>
      </w:r>
      <w:r w:rsidR="00F56918">
        <w:rPr>
          <w:rFonts w:ascii="Garamond" w:hAnsi="Garamond"/>
          <w:caps/>
        </w:rPr>
        <w:t xml:space="preserve"> </w:t>
      </w:r>
      <w:r w:rsidR="000C30E1">
        <w:rPr>
          <w:rFonts w:ascii="Garamond" w:hAnsi="Garamond"/>
          <w:caps/>
        </w:rPr>
        <w:t xml:space="preserve">AND THE </w:t>
      </w:r>
      <w:r w:rsidR="004C4C65">
        <w:rPr>
          <w:rFonts w:ascii="Garamond" w:hAnsi="Garamond"/>
          <w:caps/>
        </w:rPr>
        <w:t>September 17</w:t>
      </w:r>
      <w:r w:rsidR="000C30E1">
        <w:rPr>
          <w:rFonts w:ascii="Garamond" w:hAnsi="Garamond"/>
          <w:caps/>
        </w:rPr>
        <w:t>, 2015 BOARD MEETING</w:t>
      </w:r>
      <w:r w:rsidRPr="00990337">
        <w:rPr>
          <w:rFonts w:ascii="Garamond" w:hAnsi="Garamond"/>
          <w:caps/>
        </w:rPr>
        <w:t xml:space="preserve">.  </w:t>
      </w:r>
    </w:p>
    <w:p w:rsidR="001A6E8D" w:rsidRDefault="001A6E8D" w:rsidP="001A6E8D">
      <w:pPr>
        <w:ind w:left="720"/>
        <w:jc w:val="both"/>
        <w:rPr>
          <w:rFonts w:ascii="Garamond" w:hAnsi="Garamond"/>
          <w:caps/>
        </w:rPr>
      </w:pPr>
    </w:p>
    <w:p w:rsidR="00541BEB" w:rsidRPr="00990337" w:rsidRDefault="00541BEB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4C4C65" w:rsidRPr="00EB788F" w:rsidRDefault="004C4C65" w:rsidP="004C4C6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B788F">
        <w:rPr>
          <w:rFonts w:ascii="Garamond" w:hAnsi="Garamond"/>
          <w:b/>
        </w:rPr>
        <w:t>Midwestern State University Lease Purchase Through the Texas Public Finance Authority Master Lease Purchase Program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0C30E1" w:rsidRDefault="000C30E1" w:rsidP="000C30E1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 xml:space="preserve">Representatives present were: </w:t>
      </w:r>
      <w:r w:rsidR="004C4C65">
        <w:rPr>
          <w:rFonts w:ascii="Garamond" w:hAnsi="Garamond"/>
        </w:rPr>
        <w:t>Lee Deviney</w:t>
      </w:r>
      <w:r>
        <w:rPr>
          <w:rFonts w:ascii="Garamond" w:hAnsi="Garamond"/>
        </w:rPr>
        <w:t xml:space="preserve">, </w:t>
      </w:r>
      <w:r w:rsidR="004C4C65">
        <w:rPr>
          <w:rFonts w:ascii="Garamond" w:hAnsi="Garamond"/>
        </w:rPr>
        <w:t>Executive Director</w:t>
      </w:r>
      <w:r>
        <w:rPr>
          <w:rFonts w:ascii="Garamond" w:hAnsi="Garamond"/>
        </w:rPr>
        <w:t>,</w:t>
      </w:r>
      <w:r w:rsidR="004C4C65">
        <w:rPr>
          <w:rFonts w:ascii="Garamond" w:hAnsi="Garamond"/>
        </w:rPr>
        <w:t xml:space="preserve"> </w:t>
      </w:r>
      <w:proofErr w:type="gramStart"/>
      <w:r w:rsidR="004C4C65">
        <w:rPr>
          <w:rFonts w:ascii="Garamond" w:hAnsi="Garamond"/>
        </w:rPr>
        <w:t>TPFA</w:t>
      </w:r>
      <w:proofErr w:type="gramEnd"/>
      <w:r w:rsidR="004C4C65">
        <w:rPr>
          <w:rFonts w:ascii="Garamond" w:hAnsi="Garamond"/>
        </w:rPr>
        <w:t>.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4C4C65" w:rsidRPr="007758CD" w:rsidRDefault="000C30E1" w:rsidP="004C4C65">
      <w:pPr>
        <w:ind w:left="720"/>
        <w:jc w:val="both"/>
        <w:rPr>
          <w:rFonts w:ascii="Garamond" w:hAnsi="Garamond"/>
          <w:b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 xml:space="preserve">Piper montemayor </w:t>
      </w:r>
      <w:r w:rsidRPr="000F1A0B">
        <w:rPr>
          <w:rFonts w:ascii="Garamond" w:hAnsi="Garamond" w:cs="Arial"/>
          <w:bCs/>
          <w:caps/>
        </w:rPr>
        <w:t xml:space="preserve">AND SECOND BY </w:t>
      </w:r>
      <w:r w:rsidR="004C4C65">
        <w:rPr>
          <w:rFonts w:ascii="Garamond" w:hAnsi="Garamond" w:cs="Arial"/>
          <w:bCs/>
          <w:caps/>
        </w:rPr>
        <w:t>KY ASH</w:t>
      </w:r>
      <w:r w:rsidRPr="000F1A0B">
        <w:rPr>
          <w:rFonts w:ascii="Garamond" w:hAnsi="Garamond" w:cs="Arial"/>
          <w:bCs/>
          <w:caps/>
        </w:rPr>
        <w:t>, THE TEXAS BOND REVIEW BOARD</w:t>
      </w:r>
      <w:r w:rsidR="004C4C65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>APPROVED</w:t>
      </w:r>
      <w:r w:rsidR="00A81CD0" w:rsidRPr="00A81CD0">
        <w:rPr>
          <w:rFonts w:ascii="Garamond" w:hAnsi="Garamond" w:cs="Arial"/>
          <w:bCs/>
          <w:caps/>
        </w:rPr>
        <w:t xml:space="preserve"> </w:t>
      </w:r>
      <w:r w:rsidR="004C4C65">
        <w:rPr>
          <w:rFonts w:ascii="Garamond" w:hAnsi="Garamond" w:cs="Arial"/>
          <w:bCs/>
          <w:caps/>
        </w:rPr>
        <w:t xml:space="preserve">THE </w:t>
      </w:r>
      <w:r w:rsidR="004C4C65" w:rsidRPr="004C4C65">
        <w:rPr>
          <w:rFonts w:ascii="Garamond" w:hAnsi="Garamond" w:cs="Arial"/>
          <w:bCs/>
          <w:caps/>
        </w:rPr>
        <w:t>Midwestern</w:t>
      </w:r>
      <w:r w:rsidR="004C4C65">
        <w:rPr>
          <w:rFonts w:ascii="Garamond" w:hAnsi="Garamond" w:cs="Arial"/>
          <w:bCs/>
          <w:caps/>
        </w:rPr>
        <w:t xml:space="preserve"> </w:t>
      </w:r>
      <w:r w:rsidR="004C4C65" w:rsidRPr="004C4C65">
        <w:rPr>
          <w:rFonts w:ascii="Garamond" w:hAnsi="Garamond" w:cs="Arial"/>
          <w:bCs/>
          <w:caps/>
        </w:rPr>
        <w:t>State University lease purchase through the Texas Public Finance Authority Master Lease Purchase Program in an amount not to exceed $499,999 as outlined in the application dated September 11, 2015 and supplements through November 11, 2015.</w:t>
      </w:r>
    </w:p>
    <w:p w:rsidR="003E15BD" w:rsidRDefault="003E15BD" w:rsidP="00B10145">
      <w:pPr>
        <w:ind w:left="720"/>
        <w:jc w:val="both"/>
        <w:rPr>
          <w:rFonts w:ascii="Garamond" w:hAnsi="Garamond"/>
          <w:caps/>
        </w:rPr>
      </w:pPr>
    </w:p>
    <w:p w:rsidR="00541BEB" w:rsidRDefault="00541BEB" w:rsidP="00B10145">
      <w:pPr>
        <w:ind w:left="720"/>
        <w:jc w:val="both"/>
        <w:rPr>
          <w:rFonts w:ascii="Garamond" w:hAnsi="Garamond"/>
          <w:caps/>
        </w:rPr>
      </w:pPr>
    </w:p>
    <w:p w:rsidR="000C7BDD" w:rsidRDefault="000C7BDD" w:rsidP="00B10145">
      <w:pPr>
        <w:ind w:left="720"/>
        <w:jc w:val="both"/>
        <w:rPr>
          <w:rFonts w:ascii="Garamond" w:hAnsi="Garamond"/>
          <w:caps/>
        </w:rPr>
      </w:pPr>
    </w:p>
    <w:p w:rsidR="000C7BDD" w:rsidRDefault="000C7BDD" w:rsidP="00B10145">
      <w:pPr>
        <w:ind w:left="720"/>
        <w:jc w:val="both"/>
        <w:rPr>
          <w:rFonts w:ascii="Garamond" w:hAnsi="Garamond"/>
          <w:caps/>
        </w:rPr>
      </w:pPr>
    </w:p>
    <w:p w:rsidR="004C4C65" w:rsidRPr="00EB788F" w:rsidRDefault="004C4C65" w:rsidP="004C4C6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B788F">
        <w:rPr>
          <w:rFonts w:ascii="Garamond" w:hAnsi="Garamond"/>
          <w:b/>
        </w:rPr>
        <w:t xml:space="preserve">Texas Department of Housing and Community Affairs Single Family Mortgage Revenue Bonds, 2015 Series C (Taxable &amp; Tax-Exempt) and Single Family Mortgage Revenue Refunding Bonds, 2015 Series D (Taxable) and consideration of waiver </w:t>
      </w:r>
      <w:r w:rsidRPr="00EB788F">
        <w:rPr>
          <w:rFonts w:ascii="Garamond" w:hAnsi="Garamond"/>
          <w:b/>
        </w:rPr>
        <w:lastRenderedPageBreak/>
        <w:t xml:space="preserve">pursuant to Texas Government Code 2306.142(m) </w:t>
      </w:r>
    </w:p>
    <w:p w:rsidR="00550F51" w:rsidRDefault="00550F51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4C4C65" w:rsidRDefault="004C4C65" w:rsidP="004C4C65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 xml:space="preserve">Representatives present were: </w:t>
      </w:r>
      <w:r>
        <w:rPr>
          <w:rFonts w:ascii="Garamond" w:hAnsi="Garamond"/>
        </w:rPr>
        <w:t xml:space="preserve">Monica Galuski, Director of Bond Finance, TDHCA; Gary </w:t>
      </w:r>
      <w:proofErr w:type="spellStart"/>
      <w:r>
        <w:rPr>
          <w:rFonts w:ascii="Garamond" w:hAnsi="Garamond"/>
        </w:rPr>
        <w:t>Machak</w:t>
      </w:r>
      <w:proofErr w:type="spellEnd"/>
      <w:r>
        <w:rPr>
          <w:rFonts w:ascii="Garamond" w:hAnsi="Garamond"/>
        </w:rPr>
        <w:t>, Financial Advisor, George K. Baum; Elizabeth Bowes</w:t>
      </w:r>
      <w:r w:rsidRPr="009663C6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Bond Counsel, </w:t>
      </w:r>
      <w:proofErr w:type="spellStart"/>
      <w:r>
        <w:rPr>
          <w:rFonts w:ascii="Garamond" w:hAnsi="Garamond"/>
        </w:rPr>
        <w:t>Bracewell</w:t>
      </w:r>
      <w:proofErr w:type="spellEnd"/>
      <w:r>
        <w:rPr>
          <w:rFonts w:ascii="Garamond" w:hAnsi="Garamond"/>
        </w:rPr>
        <w:t xml:space="preserve"> &amp; Giuliani.</w:t>
      </w:r>
    </w:p>
    <w:p w:rsidR="004C4C65" w:rsidRDefault="004C4C65" w:rsidP="004C4C65">
      <w:pPr>
        <w:pStyle w:val="ListParagraph"/>
        <w:jc w:val="both"/>
        <w:rPr>
          <w:rFonts w:ascii="Garamond" w:hAnsi="Garamond"/>
        </w:rPr>
      </w:pPr>
    </w:p>
    <w:p w:rsidR="004C4C65" w:rsidRPr="004C4C65" w:rsidRDefault="004C4C65" w:rsidP="004C4C65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 xml:space="preserve">KY ASH </w:t>
      </w:r>
      <w:r w:rsidRPr="000F1A0B">
        <w:rPr>
          <w:rFonts w:ascii="Garamond" w:hAnsi="Garamond" w:cs="Arial"/>
          <w:bCs/>
          <w:caps/>
        </w:rPr>
        <w:t xml:space="preserve">AND SECOND BY </w:t>
      </w:r>
      <w:r>
        <w:rPr>
          <w:rFonts w:ascii="Garamond" w:hAnsi="Garamond" w:cs="Arial"/>
          <w:bCs/>
          <w:caps/>
        </w:rPr>
        <w:t>JOAQUIN GUADARRAMA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 xml:space="preserve">THE </w:t>
      </w:r>
      <w:r w:rsidRPr="004C4C65">
        <w:rPr>
          <w:rFonts w:ascii="Garamond" w:hAnsi="Garamond" w:cs="Arial"/>
          <w:bCs/>
          <w:caps/>
        </w:rPr>
        <w:t>Texas Department of Housing and Community Affairs Single Family Mortgage Revenue Bonds 2015 Series C (Tax-Exempt and/or Taxable in one or more subseries) and Single Family Mortgage Revenue Refunding Bonds 2015 Series D (Taxable) in an aggregate par amount of $115,000,000 and maximum proceeds amount of $118,450,000 including premiums, if any as outlined in the application dated November 3, 2015 and supplements through November 13, 2015.</w:t>
      </w:r>
    </w:p>
    <w:p w:rsidR="004C4C65" w:rsidRPr="004C4C65" w:rsidRDefault="004C4C65" w:rsidP="004C4C65">
      <w:pPr>
        <w:ind w:left="720"/>
        <w:jc w:val="both"/>
        <w:rPr>
          <w:rFonts w:ascii="Garamond" w:hAnsi="Garamond" w:cs="Arial"/>
          <w:bCs/>
          <w:caps/>
        </w:rPr>
      </w:pPr>
    </w:p>
    <w:p w:rsidR="004C4C65" w:rsidRPr="004C4C65" w:rsidRDefault="004C4C65" w:rsidP="004C4C65">
      <w:pPr>
        <w:ind w:left="720"/>
        <w:jc w:val="both"/>
        <w:rPr>
          <w:rFonts w:ascii="Garamond" w:hAnsi="Garamond" w:cs="Arial"/>
          <w:bCs/>
          <w:caps/>
        </w:rPr>
      </w:pPr>
      <w:r w:rsidRPr="004C4C65">
        <w:rPr>
          <w:rFonts w:ascii="Garamond" w:hAnsi="Garamond" w:cs="Arial"/>
          <w:bCs/>
          <w:caps/>
        </w:rPr>
        <w:t>In addition, in connection with the issuance of the 2015 Series C and Series D Bonds and in ac</w:t>
      </w:r>
      <w:r w:rsidR="000C7BDD">
        <w:rPr>
          <w:rFonts w:ascii="Garamond" w:hAnsi="Garamond" w:cs="Arial"/>
          <w:bCs/>
          <w:caps/>
        </w:rPr>
        <w:t>cordance with Section 2306.142(</w:t>
      </w:r>
      <w:r w:rsidR="000C7BDD">
        <w:rPr>
          <w:rFonts w:ascii="Garamond" w:hAnsi="Garamond" w:cs="Arial"/>
          <w:bCs/>
        </w:rPr>
        <w:t>m</w:t>
      </w:r>
      <w:r w:rsidRPr="004C4C65">
        <w:rPr>
          <w:rFonts w:ascii="Garamond" w:hAnsi="Garamond" w:cs="Arial"/>
          <w:bCs/>
          <w:caps/>
        </w:rPr>
        <w:t>) of the Texas Government Code, the Bond Review Board waives the requirements of Section 2306.142(</w:t>
      </w:r>
      <w:r w:rsidRPr="000C7BDD">
        <w:rPr>
          <w:rFonts w:ascii="Garamond" w:hAnsi="Garamond" w:cs="Arial"/>
          <w:bCs/>
        </w:rPr>
        <w:t>l</w:t>
      </w:r>
      <w:r w:rsidRPr="004C4C65">
        <w:rPr>
          <w:rFonts w:ascii="Garamond" w:hAnsi="Garamond" w:cs="Arial"/>
          <w:bCs/>
          <w:caps/>
        </w:rPr>
        <w:t>) of the Texas Government Code based on TDHCA’s determination that it is unfeasible or will damage the financial condition of TDHCA to issue bonds with the restrictions contained in Section 2306.142(</w:t>
      </w:r>
      <w:r w:rsidRPr="000C7BDD">
        <w:rPr>
          <w:rFonts w:ascii="Garamond" w:hAnsi="Garamond" w:cs="Arial"/>
          <w:bCs/>
        </w:rPr>
        <w:t>l</w:t>
      </w:r>
      <w:r w:rsidRPr="004C4C65">
        <w:rPr>
          <w:rFonts w:ascii="Garamond" w:hAnsi="Garamond" w:cs="Arial"/>
          <w:bCs/>
          <w:caps/>
        </w:rPr>
        <w:t>) of the Texas Government Code.</w:t>
      </w:r>
    </w:p>
    <w:p w:rsidR="00B76530" w:rsidRDefault="00B76530" w:rsidP="00B76530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220B6E" w:rsidRDefault="00220B6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4C4C65" w:rsidRPr="00EB788F" w:rsidRDefault="004C4C65" w:rsidP="004C4C65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B788F">
        <w:rPr>
          <w:rFonts w:ascii="Garamond" w:hAnsi="Garamond"/>
          <w:b/>
        </w:rPr>
        <w:t>EXEMPT - Texas Higher Education Coordinating Board College Student Loan Bonds, Series 2016</w:t>
      </w:r>
    </w:p>
    <w:p w:rsidR="00220B6E" w:rsidRDefault="00220B6E" w:rsidP="00220B6E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4C4C65" w:rsidRPr="00F86890" w:rsidRDefault="004C4C65" w:rsidP="004C4C65">
      <w:pPr>
        <w:pStyle w:val="ListParagraph"/>
        <w:rPr>
          <w:rFonts w:ascii="Garamond" w:hAnsi="Garamond"/>
        </w:rPr>
      </w:pPr>
      <w:r w:rsidRPr="00F86890">
        <w:rPr>
          <w:rFonts w:ascii="Garamond" w:hAnsi="Garamond"/>
        </w:rPr>
        <w:t xml:space="preserve">This application was </w:t>
      </w:r>
      <w:r>
        <w:rPr>
          <w:rFonts w:ascii="Garamond" w:hAnsi="Garamond"/>
        </w:rPr>
        <w:t xml:space="preserve">approved </w:t>
      </w:r>
      <w:r w:rsidRPr="00F86890">
        <w:rPr>
          <w:rFonts w:ascii="Garamond" w:hAnsi="Garamond"/>
        </w:rPr>
        <w:t>on the exempt track on</w:t>
      </w:r>
      <w:r>
        <w:rPr>
          <w:rFonts w:ascii="Garamond" w:hAnsi="Garamond"/>
        </w:rPr>
        <w:t xml:space="preserve"> Monday,</w:t>
      </w:r>
      <w:r w:rsidRPr="00F86890">
        <w:rPr>
          <w:rFonts w:ascii="Garamond" w:hAnsi="Garamond"/>
        </w:rPr>
        <w:t xml:space="preserve"> November 16.</w:t>
      </w:r>
    </w:p>
    <w:p w:rsidR="0045126A" w:rsidRDefault="0045126A" w:rsidP="0045126A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bCs/>
        </w:rPr>
      </w:pPr>
    </w:p>
    <w:p w:rsidR="0045126A" w:rsidRDefault="0045126A" w:rsidP="0045126A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bCs/>
        </w:rPr>
      </w:pPr>
    </w:p>
    <w:p w:rsidR="004C4C65" w:rsidRPr="00EB788F" w:rsidRDefault="004C4C65" w:rsidP="004C4C65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B788F">
        <w:rPr>
          <w:rFonts w:ascii="Garamond" w:hAnsi="Garamond"/>
          <w:b/>
        </w:rPr>
        <w:t>EXEMPT – Texas State Affordable Housing Corporation Multifamily Housing Revenue Bonds (Woodside Village Apartments), Series 2015</w:t>
      </w:r>
    </w:p>
    <w:p w:rsidR="0045126A" w:rsidRDefault="0045126A" w:rsidP="0045126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492677" w:rsidRDefault="00492677" w:rsidP="00492677">
      <w:pPr>
        <w:pStyle w:val="ListParagraph"/>
        <w:jc w:val="both"/>
        <w:rPr>
          <w:rFonts w:ascii="Garamond" w:hAnsi="Garamond"/>
          <w:bCs/>
        </w:rPr>
      </w:pPr>
      <w:r w:rsidRPr="00BA4A4D">
        <w:rPr>
          <w:rFonts w:ascii="Garamond" w:hAnsi="Garamond"/>
        </w:rPr>
        <w:t xml:space="preserve">Representatives present were: </w:t>
      </w:r>
      <w:r>
        <w:rPr>
          <w:rFonts w:ascii="Garamond" w:hAnsi="Garamond"/>
          <w:bCs/>
        </w:rPr>
        <w:t>David Long, President, TSAHC</w:t>
      </w:r>
      <w:r w:rsidRPr="00701134">
        <w:rPr>
          <w:rFonts w:ascii="Garamond" w:hAnsi="Garamond"/>
        </w:rPr>
        <w:t xml:space="preserve">; </w:t>
      </w:r>
      <w:r>
        <w:rPr>
          <w:rFonts w:ascii="Garamond" w:hAnsi="Garamond"/>
          <w:bCs/>
        </w:rPr>
        <w:t xml:space="preserve">Liz </w:t>
      </w:r>
      <w:proofErr w:type="spellStart"/>
      <w:r>
        <w:rPr>
          <w:rFonts w:ascii="Garamond" w:hAnsi="Garamond"/>
          <w:bCs/>
        </w:rPr>
        <w:t>Bayless</w:t>
      </w:r>
      <w:proofErr w:type="spellEnd"/>
      <w:r>
        <w:rPr>
          <w:rFonts w:ascii="Garamond" w:hAnsi="Garamond"/>
          <w:bCs/>
        </w:rPr>
        <w:t>, Executive Vice President, TSAHC</w:t>
      </w:r>
      <w:r w:rsidRPr="00701134">
        <w:rPr>
          <w:rFonts w:ascii="Garamond" w:hAnsi="Garamond"/>
        </w:rPr>
        <w:t xml:space="preserve">; </w:t>
      </w:r>
      <w:r>
        <w:rPr>
          <w:rFonts w:ascii="Garamond" w:hAnsi="Garamond"/>
        </w:rPr>
        <w:t>David Danenfelzer</w:t>
      </w:r>
      <w:r w:rsidRPr="00701134">
        <w:rPr>
          <w:rFonts w:ascii="Garamond" w:hAnsi="Garamond"/>
        </w:rPr>
        <w:t xml:space="preserve">, </w:t>
      </w:r>
      <w:r>
        <w:rPr>
          <w:rFonts w:ascii="Garamond" w:hAnsi="Garamond"/>
        </w:rPr>
        <w:t>Manager of Development Finance</w:t>
      </w:r>
      <w:r w:rsidRPr="00701134">
        <w:rPr>
          <w:rFonts w:ascii="Garamond" w:hAnsi="Garamond"/>
        </w:rPr>
        <w:t>, T</w:t>
      </w:r>
      <w:r>
        <w:rPr>
          <w:rFonts w:ascii="Garamond" w:hAnsi="Garamond"/>
        </w:rPr>
        <w:t>SAHC; Tim Nelson, Financial Advisor, First Southwest Company.</w:t>
      </w:r>
    </w:p>
    <w:p w:rsidR="00492677" w:rsidRDefault="00492677" w:rsidP="0045126A">
      <w:pPr>
        <w:pStyle w:val="ListParagraph"/>
        <w:jc w:val="both"/>
        <w:rPr>
          <w:rFonts w:ascii="Garamond" w:hAnsi="Garamond"/>
        </w:rPr>
      </w:pPr>
    </w:p>
    <w:p w:rsidR="00492677" w:rsidRDefault="00492677" w:rsidP="00492677">
      <w:pPr>
        <w:pStyle w:val="ListParagraph"/>
        <w:jc w:val="both"/>
        <w:rPr>
          <w:rFonts w:ascii="Garamond" w:hAnsi="Garamond"/>
          <w:b/>
          <w:highlight w:val="yellow"/>
        </w:rPr>
      </w:pPr>
      <w:r w:rsidRPr="00604EFC">
        <w:rPr>
          <w:rFonts w:ascii="Garamond" w:hAnsi="Garamond"/>
          <w:bCs/>
        </w:rPr>
        <w:t xml:space="preserve">This </w:t>
      </w:r>
      <w:r>
        <w:rPr>
          <w:rFonts w:ascii="Garamond" w:hAnsi="Garamond"/>
          <w:bCs/>
        </w:rPr>
        <w:t>NOI</w:t>
      </w:r>
      <w:r w:rsidRPr="00604EFC">
        <w:rPr>
          <w:rFonts w:ascii="Garamond" w:hAnsi="Garamond"/>
          <w:bCs/>
        </w:rPr>
        <w:t xml:space="preserve"> has been submitted on the </w:t>
      </w:r>
      <w:r>
        <w:rPr>
          <w:rFonts w:ascii="Garamond" w:hAnsi="Garamond"/>
          <w:bCs/>
        </w:rPr>
        <w:t>E</w:t>
      </w:r>
      <w:r w:rsidRPr="00604EFC">
        <w:rPr>
          <w:rFonts w:ascii="Garamond" w:hAnsi="Garamond"/>
          <w:bCs/>
        </w:rPr>
        <w:t>xempt track</w:t>
      </w:r>
      <w:r>
        <w:rPr>
          <w:rFonts w:ascii="Garamond" w:hAnsi="Garamond"/>
          <w:bCs/>
        </w:rPr>
        <w:t>, and staff is waiting for a complete application</w:t>
      </w:r>
      <w:r w:rsidRPr="00604EFC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</w:p>
    <w:p w:rsidR="00492677" w:rsidRDefault="00492677" w:rsidP="0045126A">
      <w:pPr>
        <w:pStyle w:val="ListParagraph"/>
        <w:jc w:val="both"/>
        <w:rPr>
          <w:rFonts w:ascii="Garamond" w:hAnsi="Garamond"/>
        </w:rPr>
      </w:pPr>
    </w:p>
    <w:p w:rsidR="0045126A" w:rsidRDefault="0045126A" w:rsidP="0045126A">
      <w:pPr>
        <w:pStyle w:val="ListParagraph"/>
        <w:jc w:val="both"/>
        <w:rPr>
          <w:rFonts w:ascii="Garamond" w:hAnsi="Garamond"/>
        </w:rPr>
      </w:pPr>
    </w:p>
    <w:p w:rsidR="000C7BDD" w:rsidRDefault="000C7BDD" w:rsidP="0045126A">
      <w:pPr>
        <w:pStyle w:val="ListParagraph"/>
        <w:jc w:val="both"/>
        <w:rPr>
          <w:rFonts w:ascii="Garamond" w:hAnsi="Garamond"/>
        </w:rPr>
      </w:pPr>
    </w:p>
    <w:p w:rsidR="000C7BDD" w:rsidRDefault="000C7BDD" w:rsidP="0045126A">
      <w:pPr>
        <w:pStyle w:val="ListParagraph"/>
        <w:jc w:val="both"/>
        <w:rPr>
          <w:rFonts w:ascii="Garamond" w:hAnsi="Garamond"/>
        </w:rPr>
      </w:pPr>
    </w:p>
    <w:p w:rsidR="000C7BDD" w:rsidRDefault="000C7BDD" w:rsidP="0045126A">
      <w:pPr>
        <w:pStyle w:val="ListParagraph"/>
        <w:jc w:val="both"/>
        <w:rPr>
          <w:rFonts w:ascii="Garamond" w:hAnsi="Garamond"/>
        </w:rPr>
      </w:pPr>
    </w:p>
    <w:p w:rsidR="000C7BDD" w:rsidRDefault="000C7BDD" w:rsidP="0045126A">
      <w:pPr>
        <w:pStyle w:val="ListParagraph"/>
        <w:jc w:val="both"/>
        <w:rPr>
          <w:rFonts w:ascii="Garamond" w:hAnsi="Garamond"/>
        </w:rPr>
      </w:pPr>
    </w:p>
    <w:p w:rsidR="004C4C65" w:rsidRPr="00EB788F" w:rsidRDefault="004C4C65" w:rsidP="004C4C6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B788F">
        <w:rPr>
          <w:rFonts w:ascii="Garamond" w:hAnsi="Garamond"/>
          <w:b/>
        </w:rPr>
        <w:t>EXEMPT – Texas Department of Housing and Community Affairs Multifamily Housing Mortgage Revenue Bonds (Pass-Through – Williamsburg Apartments), Series 2015</w:t>
      </w:r>
    </w:p>
    <w:p w:rsidR="0045126A" w:rsidRDefault="0045126A" w:rsidP="0045126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492677" w:rsidRDefault="00492677" w:rsidP="00492677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 xml:space="preserve">Representatives present were: </w:t>
      </w:r>
      <w:r>
        <w:rPr>
          <w:rFonts w:ascii="Garamond" w:hAnsi="Garamond"/>
        </w:rPr>
        <w:t>Teresa Morales, Manager of Multifamily Finance, TDHCA; Brent Stewart</w:t>
      </w:r>
      <w:r w:rsidRPr="00593EFB">
        <w:rPr>
          <w:rFonts w:ascii="Garamond" w:hAnsi="Garamond"/>
        </w:rPr>
        <w:t xml:space="preserve">, </w:t>
      </w:r>
      <w:r>
        <w:rPr>
          <w:rFonts w:ascii="Garamond" w:hAnsi="Garamond"/>
        </w:rPr>
        <w:t>Director of Real Estate Analysis</w:t>
      </w:r>
      <w:r w:rsidRPr="00593EFB">
        <w:rPr>
          <w:rFonts w:ascii="Garamond" w:hAnsi="Garamond"/>
        </w:rPr>
        <w:t>, T</w:t>
      </w:r>
      <w:r>
        <w:rPr>
          <w:rFonts w:ascii="Garamond" w:hAnsi="Garamond"/>
        </w:rPr>
        <w:t>DHCA;</w:t>
      </w:r>
      <w:r w:rsidRPr="0049267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Barton </w:t>
      </w:r>
      <w:proofErr w:type="spellStart"/>
      <w:r>
        <w:rPr>
          <w:rFonts w:ascii="Garamond" w:hAnsi="Garamond"/>
        </w:rPr>
        <w:t>Withrow</w:t>
      </w:r>
      <w:proofErr w:type="spellEnd"/>
      <w:r>
        <w:rPr>
          <w:rFonts w:ascii="Garamond" w:hAnsi="Garamond"/>
        </w:rPr>
        <w:t>, Financial Advisor, George K. Baum; Elizabeth Bowes</w:t>
      </w:r>
      <w:r w:rsidRPr="009663C6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Bond Counsel, </w:t>
      </w:r>
      <w:proofErr w:type="spellStart"/>
      <w:r>
        <w:rPr>
          <w:rFonts w:ascii="Garamond" w:hAnsi="Garamond"/>
        </w:rPr>
        <w:t>Bracewell</w:t>
      </w:r>
      <w:proofErr w:type="spellEnd"/>
      <w:r>
        <w:rPr>
          <w:rFonts w:ascii="Garamond" w:hAnsi="Garamond"/>
        </w:rPr>
        <w:t xml:space="preserve"> &amp; Giuliani.</w:t>
      </w:r>
    </w:p>
    <w:p w:rsidR="00492677" w:rsidRDefault="00492677" w:rsidP="0045126A">
      <w:pPr>
        <w:pStyle w:val="ListParagraph"/>
        <w:jc w:val="both"/>
        <w:rPr>
          <w:rFonts w:ascii="Garamond" w:hAnsi="Garamond"/>
        </w:rPr>
      </w:pPr>
    </w:p>
    <w:p w:rsidR="00492677" w:rsidRDefault="00492677" w:rsidP="0045126A">
      <w:pPr>
        <w:pStyle w:val="ListParagraph"/>
        <w:jc w:val="both"/>
        <w:rPr>
          <w:rFonts w:ascii="Garamond" w:hAnsi="Garamond"/>
          <w:bCs/>
        </w:rPr>
      </w:pPr>
      <w:r w:rsidRPr="00604EFC">
        <w:rPr>
          <w:rFonts w:ascii="Garamond" w:hAnsi="Garamond"/>
          <w:bCs/>
        </w:rPr>
        <w:t xml:space="preserve">This application has been submitted on the </w:t>
      </w:r>
      <w:r>
        <w:rPr>
          <w:rFonts w:ascii="Garamond" w:hAnsi="Garamond"/>
          <w:bCs/>
        </w:rPr>
        <w:t>E</w:t>
      </w:r>
      <w:r w:rsidRPr="00604EFC">
        <w:rPr>
          <w:rFonts w:ascii="Garamond" w:hAnsi="Garamond"/>
          <w:bCs/>
        </w:rPr>
        <w:t>xempt track</w:t>
      </w:r>
      <w:r>
        <w:rPr>
          <w:rFonts w:ascii="Garamond" w:hAnsi="Garamond"/>
          <w:bCs/>
        </w:rPr>
        <w:t xml:space="preserve"> with the 6-day review period ending at the close of business on Tuesday, November 24, 2015</w:t>
      </w:r>
      <w:r w:rsidRPr="00604EFC">
        <w:rPr>
          <w:rFonts w:ascii="Garamond" w:hAnsi="Garamond"/>
          <w:bCs/>
        </w:rPr>
        <w:t>.</w:t>
      </w:r>
    </w:p>
    <w:p w:rsidR="00220B6E" w:rsidRDefault="00220B6E" w:rsidP="004C4C65">
      <w:pPr>
        <w:ind w:left="720"/>
        <w:jc w:val="both"/>
        <w:rPr>
          <w:rFonts w:ascii="Garamond" w:hAnsi="Garamond"/>
          <w:b/>
        </w:rPr>
      </w:pPr>
    </w:p>
    <w:p w:rsidR="00165908" w:rsidRDefault="00165908" w:rsidP="00B10145">
      <w:pPr>
        <w:ind w:left="720"/>
        <w:jc w:val="both"/>
        <w:rPr>
          <w:rFonts w:ascii="Garamond" w:hAnsi="Garamond"/>
        </w:rPr>
      </w:pPr>
    </w:p>
    <w:p w:rsidR="00B75E5E" w:rsidRDefault="00936515" w:rsidP="004C4C65">
      <w:pPr>
        <w:numPr>
          <w:ilvl w:val="0"/>
          <w:numId w:val="25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4C4C65" w:rsidRPr="005B03B9" w:rsidRDefault="004C4C65" w:rsidP="004C4C65">
      <w:pPr>
        <w:pStyle w:val="ListParagraph"/>
        <w:jc w:val="both"/>
        <w:rPr>
          <w:rFonts w:ascii="Garamond" w:hAnsi="Garamond"/>
          <w:b/>
        </w:rPr>
      </w:pPr>
      <w:r w:rsidRPr="005B03B9">
        <w:rPr>
          <w:rFonts w:ascii="Garamond" w:hAnsi="Garamond"/>
        </w:rPr>
        <w:t xml:space="preserve">The next scheduled Planning Session is on </w:t>
      </w:r>
      <w:r>
        <w:rPr>
          <w:rFonts w:ascii="Garamond" w:hAnsi="Garamond"/>
        </w:rPr>
        <w:t>Tuesday</w:t>
      </w:r>
      <w:r w:rsidRPr="005B03B9">
        <w:rPr>
          <w:rFonts w:ascii="Garamond" w:hAnsi="Garamond"/>
        </w:rPr>
        <w:t xml:space="preserve">, </w:t>
      </w:r>
      <w:r>
        <w:rPr>
          <w:rFonts w:ascii="Garamond" w:hAnsi="Garamond"/>
        </w:rPr>
        <w:t>January 12</w:t>
      </w:r>
      <w:r w:rsidRPr="005B03B9">
        <w:rPr>
          <w:rFonts w:ascii="Garamond" w:hAnsi="Garamond"/>
        </w:rPr>
        <w:t>, 201</w:t>
      </w:r>
      <w:r>
        <w:rPr>
          <w:rFonts w:ascii="Garamond" w:hAnsi="Garamond"/>
        </w:rPr>
        <w:t>6,</w:t>
      </w:r>
      <w:r w:rsidRPr="005B03B9">
        <w:rPr>
          <w:rFonts w:ascii="Garamond" w:hAnsi="Garamond"/>
        </w:rPr>
        <w:t xml:space="preserve"> and the next scheduled Board Meeting is on Thursday, </w:t>
      </w:r>
      <w:r>
        <w:rPr>
          <w:rFonts w:ascii="Garamond" w:hAnsi="Garamond"/>
        </w:rPr>
        <w:t>January 21</w:t>
      </w:r>
      <w:r w:rsidRPr="005B03B9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5B03B9">
        <w:rPr>
          <w:rFonts w:ascii="Garamond" w:hAnsi="Garamond"/>
        </w:rPr>
        <w:t>.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B75E5E" w:rsidRDefault="008B7645" w:rsidP="004C4C65">
      <w:pPr>
        <w:numPr>
          <w:ilvl w:val="0"/>
          <w:numId w:val="25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C66F3E" w:rsidRDefault="00C66F3E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database upgrade project continues to move along. We are at the point of data conversion.</w:t>
      </w:r>
    </w:p>
    <w:p w:rsidR="00C66F3E" w:rsidRDefault="00C66F3E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Local government processing is continuing as expected. Staff will have a draft of the state debt annual report to the Board on November 20, 2015 and a draft of the Local Government Report by December 9, 2015.</w:t>
      </w:r>
    </w:p>
    <w:p w:rsidR="00C66F3E" w:rsidRDefault="00C66F3E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Rob Latsha spoke about the available capacity in the Private Activity Bond program.</w:t>
      </w:r>
    </w:p>
    <w:p w:rsidR="00C66F3E" w:rsidRDefault="00C66F3E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agency’s website upgrade is in Beta testing and 95% complete. It is expected to go live on November 30, 2015.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B75E5E" w:rsidRPr="009375F5" w:rsidRDefault="00A81CD0" w:rsidP="004C4C65">
      <w:pPr>
        <w:numPr>
          <w:ilvl w:val="0"/>
          <w:numId w:val="25"/>
        </w:numPr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:rsidR="00936515" w:rsidRPr="009375F5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9375F5" w:rsidRDefault="00A81CD0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at </w:t>
      </w:r>
      <w:r w:rsidR="00220B6E" w:rsidRPr="009375F5">
        <w:rPr>
          <w:rFonts w:ascii="Garamond" w:hAnsi="Garamond"/>
        </w:rPr>
        <w:t>10</w:t>
      </w:r>
      <w:r w:rsidR="005416D6" w:rsidRPr="009375F5">
        <w:rPr>
          <w:rFonts w:ascii="Garamond" w:hAnsi="Garamond"/>
        </w:rPr>
        <w:t>:</w:t>
      </w:r>
      <w:r w:rsidR="004C4C65">
        <w:rPr>
          <w:rFonts w:ascii="Garamond" w:hAnsi="Garamond"/>
        </w:rPr>
        <w:t>3</w:t>
      </w:r>
      <w:r w:rsidR="004C4C65" w:rsidRPr="009375F5">
        <w:rPr>
          <w:rFonts w:ascii="Garamond" w:hAnsi="Garamond"/>
        </w:rPr>
        <w:t xml:space="preserve">5 </w:t>
      </w:r>
      <w:r w:rsidR="00220B6E" w:rsidRPr="009375F5">
        <w:rPr>
          <w:rFonts w:ascii="Garamond" w:hAnsi="Garamond"/>
        </w:rPr>
        <w:t>a</w:t>
      </w:r>
      <w:r w:rsidR="001A6E8D" w:rsidRPr="009375F5">
        <w:rPr>
          <w:rFonts w:ascii="Garamond" w:hAnsi="Garamond"/>
        </w:rPr>
        <w:t>.</w:t>
      </w:r>
      <w:r w:rsidR="005416D6" w:rsidRPr="009375F5">
        <w:rPr>
          <w:rFonts w:ascii="Garamond" w:hAnsi="Garamond"/>
        </w:rPr>
        <w:t>m.</w:t>
      </w: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DD" w:rsidRDefault="000C7BDD">
      <w:r>
        <w:separator/>
      </w:r>
    </w:p>
  </w:endnote>
  <w:endnote w:type="continuationSeparator" w:id="0">
    <w:p w:rsidR="000C7BDD" w:rsidRDefault="000C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DD" w:rsidRDefault="000C7BDD">
      <w:r>
        <w:separator/>
      </w:r>
    </w:p>
  </w:footnote>
  <w:footnote w:type="continuationSeparator" w:id="0">
    <w:p w:rsidR="000C7BDD" w:rsidRDefault="000C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DD" w:rsidRDefault="000C7BDD">
    <w:pPr>
      <w:pStyle w:val="Header"/>
    </w:pPr>
  </w:p>
  <w:p w:rsidR="000C7BDD" w:rsidRDefault="000C7B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4"/>
  </w:num>
  <w:num w:numId="5">
    <w:abstractNumId w:val="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6"/>
  </w:num>
  <w:num w:numId="14">
    <w:abstractNumId w:val="14"/>
  </w:num>
  <w:num w:numId="15">
    <w:abstractNumId w:val="19"/>
  </w:num>
  <w:num w:numId="16">
    <w:abstractNumId w:val="5"/>
  </w:num>
  <w:num w:numId="17">
    <w:abstractNumId w:val="8"/>
  </w:num>
  <w:num w:numId="18">
    <w:abstractNumId w:val="18"/>
  </w:num>
  <w:num w:numId="19">
    <w:abstractNumId w:val="15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60EF"/>
    <w:rsid w:val="0019002A"/>
    <w:rsid w:val="001912D5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5B41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4E5"/>
    <w:rsid w:val="003D5899"/>
    <w:rsid w:val="003D6234"/>
    <w:rsid w:val="003D7C12"/>
    <w:rsid w:val="003E15BD"/>
    <w:rsid w:val="003E4659"/>
    <w:rsid w:val="003E4DB6"/>
    <w:rsid w:val="003E62AB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CA5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7017B4"/>
    <w:rsid w:val="007126B0"/>
    <w:rsid w:val="00712F6E"/>
    <w:rsid w:val="00714370"/>
    <w:rsid w:val="00714466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3D37"/>
    <w:rsid w:val="0085475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2573"/>
    <w:rsid w:val="0092615D"/>
    <w:rsid w:val="00930493"/>
    <w:rsid w:val="00936515"/>
    <w:rsid w:val="00936C66"/>
    <w:rsid w:val="009375F5"/>
    <w:rsid w:val="0094009C"/>
    <w:rsid w:val="009418AB"/>
    <w:rsid w:val="00942BFA"/>
    <w:rsid w:val="00943BA3"/>
    <w:rsid w:val="0094646B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7015"/>
    <w:rsid w:val="00A2747D"/>
    <w:rsid w:val="00A27B81"/>
    <w:rsid w:val="00A34167"/>
    <w:rsid w:val="00A3619C"/>
    <w:rsid w:val="00A36A14"/>
    <w:rsid w:val="00A411D9"/>
    <w:rsid w:val="00A45500"/>
    <w:rsid w:val="00A46588"/>
    <w:rsid w:val="00A46CFB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E99"/>
    <w:rsid w:val="00AB4476"/>
    <w:rsid w:val="00AB6676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75E5E"/>
    <w:rsid w:val="00B76530"/>
    <w:rsid w:val="00B8270A"/>
    <w:rsid w:val="00B83F06"/>
    <w:rsid w:val="00B93352"/>
    <w:rsid w:val="00B94B2A"/>
    <w:rsid w:val="00B957FD"/>
    <w:rsid w:val="00B95931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645D-86F0-44DE-AF32-E62DC74D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4</cp:revision>
  <cp:lastPrinted>2015-07-09T18:01:00Z</cp:lastPrinted>
  <dcterms:created xsi:type="dcterms:W3CDTF">2015-11-24T19:51:00Z</dcterms:created>
  <dcterms:modified xsi:type="dcterms:W3CDTF">2015-11-24T20:57:00Z</dcterms:modified>
</cp:coreProperties>
</file>