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6A3C9" w14:textId="35975800" w:rsidR="004068EE" w:rsidRPr="00FE1148" w:rsidRDefault="004068EE"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Minutes</w:t>
      </w:r>
    </w:p>
    <w:p w14:paraId="7E363121" w14:textId="77777777" w:rsidR="009E5A55" w:rsidRPr="00FE1148" w:rsidRDefault="009E5A55"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Texas Bond Review Board</w:t>
      </w:r>
    </w:p>
    <w:p w14:paraId="0007BA66" w14:textId="06B3DE52" w:rsidR="009E5A55" w:rsidRPr="00FE1148"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FE1148">
        <w:rPr>
          <w:rFonts w:ascii="Garamond" w:hAnsi="Garamond"/>
          <w:bCs/>
        </w:rPr>
        <w:t>Board Meeting</w:t>
      </w:r>
    </w:p>
    <w:p w14:paraId="438694D3" w14:textId="0298FCF4" w:rsidR="00915F8E" w:rsidRPr="00FE1148" w:rsidRDefault="00830ECB"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Thursday</w:t>
      </w:r>
      <w:r w:rsidR="00915F8E" w:rsidRPr="00FE1148">
        <w:rPr>
          <w:rFonts w:ascii="Garamond" w:hAnsi="Garamond"/>
          <w:bCs/>
        </w:rPr>
        <w:t xml:space="preserve">, </w:t>
      </w:r>
      <w:r w:rsidR="00581539">
        <w:rPr>
          <w:rFonts w:ascii="Garamond" w:hAnsi="Garamond"/>
          <w:bCs/>
        </w:rPr>
        <w:t>January</w:t>
      </w:r>
      <w:r w:rsidR="000C7F95" w:rsidRPr="00FE1148">
        <w:rPr>
          <w:rFonts w:ascii="Garamond" w:hAnsi="Garamond"/>
          <w:bCs/>
        </w:rPr>
        <w:t xml:space="preserve"> </w:t>
      </w:r>
      <w:r w:rsidR="00581539">
        <w:rPr>
          <w:rFonts w:ascii="Garamond" w:hAnsi="Garamond"/>
          <w:bCs/>
        </w:rPr>
        <w:t>18</w:t>
      </w:r>
      <w:r w:rsidR="00915F8E" w:rsidRPr="00FE1148">
        <w:rPr>
          <w:rFonts w:ascii="Garamond" w:hAnsi="Garamond"/>
          <w:bCs/>
        </w:rPr>
        <w:t>, 20</w:t>
      </w:r>
      <w:r w:rsidR="000C7F95" w:rsidRPr="00FE1148">
        <w:rPr>
          <w:rFonts w:ascii="Garamond" w:hAnsi="Garamond"/>
          <w:bCs/>
        </w:rPr>
        <w:t>2</w:t>
      </w:r>
      <w:r w:rsidR="00581539">
        <w:rPr>
          <w:rFonts w:ascii="Garamond" w:hAnsi="Garamond"/>
          <w:bCs/>
        </w:rPr>
        <w:t>4</w:t>
      </w:r>
      <w:r w:rsidR="00915F8E" w:rsidRPr="00FE1148">
        <w:rPr>
          <w:rFonts w:ascii="Garamond" w:hAnsi="Garamond"/>
          <w:bCs/>
        </w:rPr>
        <w:t>, 1</w:t>
      </w:r>
      <w:r w:rsidR="001172AC" w:rsidRPr="00FE1148">
        <w:rPr>
          <w:rFonts w:ascii="Garamond" w:hAnsi="Garamond"/>
          <w:bCs/>
        </w:rPr>
        <w:t>0</w:t>
      </w:r>
      <w:r w:rsidR="00915F8E" w:rsidRPr="00FE1148">
        <w:rPr>
          <w:rFonts w:ascii="Garamond" w:hAnsi="Garamond"/>
          <w:bCs/>
        </w:rPr>
        <w:t>:</w:t>
      </w:r>
      <w:r w:rsidR="001172AC" w:rsidRPr="00FE1148">
        <w:rPr>
          <w:rFonts w:ascii="Garamond" w:hAnsi="Garamond"/>
          <w:bCs/>
        </w:rPr>
        <w:t>0</w:t>
      </w:r>
      <w:r w:rsidR="00915F8E" w:rsidRPr="00FE1148">
        <w:rPr>
          <w:rFonts w:ascii="Garamond" w:hAnsi="Garamond"/>
          <w:bCs/>
        </w:rPr>
        <w:t>0 a.m.</w:t>
      </w:r>
    </w:p>
    <w:p w14:paraId="4D6326FE" w14:textId="77777777" w:rsidR="001C23ED" w:rsidRPr="00AC4094" w:rsidRDefault="001C23ED" w:rsidP="001C23ED">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Capitol Extension, Room E2.028</w:t>
      </w:r>
    </w:p>
    <w:p w14:paraId="6FDBCC31" w14:textId="77777777" w:rsidR="001C23ED" w:rsidRPr="00AC4094" w:rsidRDefault="001C23ED" w:rsidP="001C23ED">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 xml:space="preserve">And Videoconference Meeting </w:t>
      </w:r>
    </w:p>
    <w:p w14:paraId="5E355F8C" w14:textId="77777777" w:rsidR="001C23ED" w:rsidRPr="00AC4094" w:rsidRDefault="001C23ED" w:rsidP="001C23ED">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1100 Congress Ave.</w:t>
      </w:r>
    </w:p>
    <w:p w14:paraId="409F5F7E" w14:textId="77777777" w:rsidR="001C23ED" w:rsidRPr="00AC4094" w:rsidRDefault="001C23ED" w:rsidP="001C23ED">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Austin, TX 78701</w:t>
      </w:r>
    </w:p>
    <w:p w14:paraId="4C5D56D3" w14:textId="77777777" w:rsidR="00B70366" w:rsidRPr="00FE1148" w:rsidRDefault="00B70366" w:rsidP="00166F49">
      <w:pPr>
        <w:widowControl w:val="0"/>
        <w:tabs>
          <w:tab w:val="left" w:pos="1170"/>
        </w:tabs>
        <w:autoSpaceDE w:val="0"/>
        <w:autoSpaceDN w:val="0"/>
        <w:adjustRightInd w:val="0"/>
        <w:jc w:val="both"/>
        <w:rPr>
          <w:rFonts w:ascii="Garamond" w:hAnsi="Garamond"/>
          <w:highlight w:val="yellow"/>
        </w:rPr>
      </w:pPr>
    </w:p>
    <w:p w14:paraId="33D8C1F5" w14:textId="26AF3201" w:rsidR="00525C48" w:rsidRPr="00080DD7" w:rsidRDefault="00525C48" w:rsidP="001F6AF5">
      <w:pPr>
        <w:widowControl w:val="0"/>
        <w:autoSpaceDE w:val="0"/>
        <w:autoSpaceDN w:val="0"/>
        <w:adjustRightInd w:val="0"/>
        <w:jc w:val="both"/>
        <w:rPr>
          <w:rFonts w:ascii="Garamond" w:hAnsi="Garamond"/>
          <w:bCs/>
        </w:rPr>
      </w:pPr>
      <w:r w:rsidRPr="00FE1148">
        <w:rPr>
          <w:rFonts w:ascii="Garamond" w:hAnsi="Garamond"/>
          <w:bCs/>
        </w:rPr>
        <w:t>The Texas Bond Review Board (BRB) convened in a</w:t>
      </w:r>
      <w:r w:rsidR="00125716">
        <w:rPr>
          <w:rFonts w:ascii="Garamond" w:hAnsi="Garamond"/>
          <w:bCs/>
        </w:rPr>
        <w:t xml:space="preserve"> </w:t>
      </w:r>
      <w:r w:rsidR="00732DBD" w:rsidRPr="00FE1148">
        <w:rPr>
          <w:rFonts w:ascii="Garamond" w:hAnsi="Garamond"/>
          <w:bCs/>
        </w:rPr>
        <w:t>Board Meeting</w:t>
      </w:r>
      <w:r w:rsidR="001344C9" w:rsidRPr="00FE1148">
        <w:rPr>
          <w:rFonts w:ascii="Garamond" w:hAnsi="Garamond"/>
          <w:bCs/>
        </w:rPr>
        <w:t xml:space="preserve"> </w:t>
      </w:r>
      <w:r w:rsidR="00096DFB" w:rsidRPr="00FE1148">
        <w:rPr>
          <w:rFonts w:ascii="Garamond" w:hAnsi="Garamond"/>
          <w:bCs/>
        </w:rPr>
        <w:t xml:space="preserve">at </w:t>
      </w:r>
      <w:r w:rsidR="00FC28F2" w:rsidRPr="00FE1148">
        <w:rPr>
          <w:rFonts w:ascii="Garamond" w:hAnsi="Garamond"/>
          <w:bCs/>
        </w:rPr>
        <w:t>1</w:t>
      </w:r>
      <w:r w:rsidR="001172AC" w:rsidRPr="00FE1148">
        <w:rPr>
          <w:rFonts w:ascii="Garamond" w:hAnsi="Garamond"/>
          <w:bCs/>
        </w:rPr>
        <w:t>0</w:t>
      </w:r>
      <w:r w:rsidR="00A1726C" w:rsidRPr="00FE1148">
        <w:rPr>
          <w:rFonts w:ascii="Garamond" w:hAnsi="Garamond"/>
          <w:bCs/>
        </w:rPr>
        <w:t>:</w:t>
      </w:r>
      <w:r w:rsidR="001172AC" w:rsidRPr="00FE1148">
        <w:rPr>
          <w:rFonts w:ascii="Garamond" w:hAnsi="Garamond"/>
          <w:bCs/>
        </w:rPr>
        <w:t>0</w:t>
      </w:r>
      <w:r w:rsidR="00B639C2" w:rsidRPr="00FE1148">
        <w:rPr>
          <w:rFonts w:ascii="Garamond" w:hAnsi="Garamond"/>
          <w:bCs/>
        </w:rPr>
        <w:t>0</w:t>
      </w:r>
      <w:r w:rsidR="00096DFB" w:rsidRPr="00FE1148">
        <w:rPr>
          <w:rFonts w:ascii="Garamond" w:hAnsi="Garamond"/>
          <w:bCs/>
        </w:rPr>
        <w:t xml:space="preserve"> </w:t>
      </w:r>
      <w:r w:rsidR="00FC28F2" w:rsidRPr="00FE1148">
        <w:rPr>
          <w:rFonts w:ascii="Garamond" w:hAnsi="Garamond"/>
          <w:bCs/>
        </w:rPr>
        <w:t>a</w:t>
      </w:r>
      <w:r w:rsidR="00A1726C" w:rsidRPr="00FE1148">
        <w:rPr>
          <w:rFonts w:ascii="Garamond" w:hAnsi="Garamond"/>
          <w:bCs/>
        </w:rPr>
        <w:t xml:space="preserve">.m., </w:t>
      </w:r>
      <w:r w:rsidR="00830ECB" w:rsidRPr="00FE1148">
        <w:rPr>
          <w:rFonts w:ascii="Garamond" w:hAnsi="Garamond"/>
          <w:bCs/>
        </w:rPr>
        <w:t>Thursday</w:t>
      </w:r>
      <w:r w:rsidR="007C1ABF" w:rsidRPr="00FE1148">
        <w:rPr>
          <w:rFonts w:ascii="Garamond" w:hAnsi="Garamond"/>
          <w:bCs/>
        </w:rPr>
        <w:t>,</w:t>
      </w:r>
      <w:r w:rsidR="00737562" w:rsidRPr="00FE1148">
        <w:rPr>
          <w:rFonts w:ascii="Garamond" w:hAnsi="Garamond"/>
          <w:bCs/>
        </w:rPr>
        <w:t xml:space="preserve"> </w:t>
      </w:r>
      <w:r w:rsidR="00581539">
        <w:rPr>
          <w:rFonts w:ascii="Garamond" w:hAnsi="Garamond"/>
          <w:bCs/>
        </w:rPr>
        <w:t>January</w:t>
      </w:r>
      <w:r w:rsidR="001C23ED">
        <w:rPr>
          <w:rFonts w:ascii="Garamond" w:hAnsi="Garamond"/>
          <w:bCs/>
        </w:rPr>
        <w:t xml:space="preserve"> </w:t>
      </w:r>
      <w:r w:rsidR="00581539">
        <w:rPr>
          <w:rFonts w:ascii="Garamond" w:hAnsi="Garamond"/>
          <w:bCs/>
        </w:rPr>
        <w:t>18</w:t>
      </w:r>
      <w:r w:rsidR="004068EE" w:rsidRPr="00FE1148">
        <w:rPr>
          <w:rFonts w:ascii="Garamond" w:hAnsi="Garamond"/>
          <w:bCs/>
        </w:rPr>
        <w:t>, 20</w:t>
      </w:r>
      <w:r w:rsidR="000C7F95" w:rsidRPr="00FE1148">
        <w:rPr>
          <w:rFonts w:ascii="Garamond" w:hAnsi="Garamond"/>
          <w:bCs/>
        </w:rPr>
        <w:t>2</w:t>
      </w:r>
      <w:r w:rsidR="00581539">
        <w:rPr>
          <w:rFonts w:ascii="Garamond" w:hAnsi="Garamond"/>
          <w:bCs/>
        </w:rPr>
        <w:t>4</w:t>
      </w:r>
      <w:r w:rsidR="00925A78" w:rsidRPr="00FE1148">
        <w:rPr>
          <w:rFonts w:ascii="Garamond" w:hAnsi="Garamond"/>
          <w:bCs/>
        </w:rPr>
        <w:t>,</w:t>
      </w:r>
      <w:r w:rsidR="000C7F95" w:rsidRPr="00FE1148">
        <w:rPr>
          <w:rFonts w:ascii="Garamond" w:hAnsi="Garamond"/>
          <w:bCs/>
        </w:rPr>
        <w:t xml:space="preserve"> </w:t>
      </w:r>
      <w:r w:rsidR="005622F5" w:rsidRPr="00FE1148">
        <w:rPr>
          <w:rFonts w:ascii="Garamond" w:hAnsi="Garamond"/>
          <w:bCs/>
        </w:rPr>
        <w:t xml:space="preserve">in </w:t>
      </w:r>
      <w:r w:rsidR="001C23ED" w:rsidRPr="002A5823">
        <w:rPr>
          <w:rFonts w:ascii="Garamond" w:hAnsi="Garamond"/>
          <w:bCs/>
        </w:rPr>
        <w:t xml:space="preserve">Room </w:t>
      </w:r>
      <w:r w:rsidR="001C23ED">
        <w:rPr>
          <w:rFonts w:ascii="Garamond" w:hAnsi="Garamond"/>
          <w:bCs/>
        </w:rPr>
        <w:t>E2.028</w:t>
      </w:r>
      <w:r w:rsidR="001C23ED" w:rsidRPr="002A5823">
        <w:rPr>
          <w:rFonts w:ascii="Garamond" w:hAnsi="Garamond"/>
          <w:bCs/>
        </w:rPr>
        <w:t xml:space="preserve"> of the </w:t>
      </w:r>
      <w:r w:rsidR="001C23ED">
        <w:rPr>
          <w:rFonts w:ascii="Garamond" w:hAnsi="Garamond"/>
          <w:bCs/>
        </w:rPr>
        <w:t xml:space="preserve">Capitol Extension </w:t>
      </w:r>
      <w:r w:rsidR="005622F5" w:rsidRPr="00FE1148">
        <w:rPr>
          <w:rFonts w:ascii="Garamond" w:hAnsi="Garamond"/>
          <w:bCs/>
        </w:rPr>
        <w:t xml:space="preserve">and </w:t>
      </w:r>
      <w:r w:rsidR="006F64DB" w:rsidRPr="00FE1148">
        <w:rPr>
          <w:rFonts w:ascii="Garamond" w:hAnsi="Garamond"/>
          <w:bCs/>
        </w:rPr>
        <w:t xml:space="preserve">via videoconference as </w:t>
      </w:r>
      <w:r w:rsidR="006F64DB" w:rsidRPr="00A7467C">
        <w:rPr>
          <w:rFonts w:ascii="Garamond" w:hAnsi="Garamond"/>
          <w:bCs/>
        </w:rPr>
        <w:t xml:space="preserve">authorized under </w:t>
      </w:r>
      <w:r w:rsidR="006F64DB" w:rsidRPr="00080DD7">
        <w:rPr>
          <w:rFonts w:ascii="Garamond" w:hAnsi="Garamond"/>
          <w:bCs/>
        </w:rPr>
        <w:t>Texas Government Code section 551.127</w:t>
      </w:r>
      <w:r w:rsidRPr="00080DD7">
        <w:rPr>
          <w:rFonts w:ascii="Garamond" w:hAnsi="Garamond"/>
          <w:bCs/>
        </w:rPr>
        <w:t xml:space="preserve">. Present were </w:t>
      </w:r>
      <w:r w:rsidR="00955B29">
        <w:rPr>
          <w:rFonts w:ascii="Garamond" w:hAnsi="Garamond"/>
          <w:bCs/>
        </w:rPr>
        <w:t>Austin Holder</w:t>
      </w:r>
      <w:r w:rsidRPr="00080DD7">
        <w:rPr>
          <w:rFonts w:ascii="Garamond" w:hAnsi="Garamond"/>
          <w:bCs/>
        </w:rPr>
        <w:t xml:space="preserve">, Chair and </w:t>
      </w:r>
      <w:r w:rsidR="00BC2C92" w:rsidRPr="00080DD7">
        <w:rPr>
          <w:rFonts w:ascii="Garamond" w:hAnsi="Garamond"/>
          <w:bCs/>
        </w:rPr>
        <w:t xml:space="preserve">Alternate for Governor Greg Abbott; </w:t>
      </w:r>
      <w:r w:rsidR="00955B29">
        <w:rPr>
          <w:rFonts w:ascii="Garamond" w:hAnsi="Garamond"/>
          <w:bCs/>
        </w:rPr>
        <w:t>Joaquin Guadarrama</w:t>
      </w:r>
      <w:r w:rsidR="00BC2C92" w:rsidRPr="00080DD7">
        <w:rPr>
          <w:rFonts w:ascii="Garamond" w:hAnsi="Garamond"/>
          <w:bCs/>
        </w:rPr>
        <w:t>, Alternate for Lieutenant Governor Dan Patrick;</w:t>
      </w:r>
      <w:r w:rsidR="00A96176" w:rsidRPr="00080DD7">
        <w:rPr>
          <w:rFonts w:ascii="Garamond" w:hAnsi="Garamond"/>
          <w:bCs/>
        </w:rPr>
        <w:t xml:space="preserve"> </w:t>
      </w:r>
      <w:r w:rsidR="00581539">
        <w:rPr>
          <w:rFonts w:ascii="Garamond" w:hAnsi="Garamond"/>
          <w:bCs/>
        </w:rPr>
        <w:t>Kimberly Edwards</w:t>
      </w:r>
      <w:r w:rsidR="00BC2C92" w:rsidRPr="00080DD7">
        <w:rPr>
          <w:rFonts w:ascii="Garamond" w:hAnsi="Garamond"/>
          <w:bCs/>
        </w:rPr>
        <w:t>, Alternate for Comptroller Glenn Hegar</w:t>
      </w:r>
      <w:r w:rsidR="00581539">
        <w:rPr>
          <w:rFonts w:ascii="Garamond" w:hAnsi="Garamond"/>
          <w:bCs/>
        </w:rPr>
        <w:t xml:space="preserve">; and </w:t>
      </w:r>
      <w:r w:rsidR="00581539" w:rsidRPr="00800A93">
        <w:rPr>
          <w:rFonts w:ascii="Garamond" w:hAnsi="Garamond"/>
          <w:bCs/>
        </w:rPr>
        <w:t>Andrew Blifford, Alternate for Speaker Dade Phelan</w:t>
      </w:r>
      <w:r w:rsidR="00A96176" w:rsidRPr="00080DD7">
        <w:rPr>
          <w:rFonts w:ascii="Garamond" w:hAnsi="Garamond"/>
          <w:bCs/>
        </w:rPr>
        <w:t>.</w:t>
      </w:r>
      <w:r w:rsidR="006F64DB" w:rsidRPr="00080DD7">
        <w:rPr>
          <w:rFonts w:ascii="Garamond" w:hAnsi="Garamond"/>
          <w:bCs/>
        </w:rPr>
        <w:t xml:space="preserve"> </w:t>
      </w:r>
      <w:r w:rsidR="0022735D" w:rsidRPr="00080DD7">
        <w:rPr>
          <w:rFonts w:ascii="Garamond" w:hAnsi="Garamond"/>
          <w:bCs/>
        </w:rPr>
        <w:t>Also,</w:t>
      </w:r>
      <w:r w:rsidRPr="00080DD7">
        <w:rPr>
          <w:rFonts w:ascii="Garamond" w:hAnsi="Garamond"/>
          <w:bCs/>
        </w:rPr>
        <w:t xml:space="preserve"> in attendance were </w:t>
      </w:r>
      <w:r w:rsidR="00044641" w:rsidRPr="00080DD7">
        <w:rPr>
          <w:rFonts w:ascii="Garamond" w:hAnsi="Garamond"/>
          <w:bCs/>
        </w:rPr>
        <w:t>Leslie Brock</w:t>
      </w:r>
      <w:r w:rsidR="00C67BDE">
        <w:rPr>
          <w:rFonts w:ascii="Garamond" w:hAnsi="Garamond"/>
          <w:bCs/>
        </w:rPr>
        <w:t>,</w:t>
      </w:r>
      <w:r w:rsidR="00403AB7" w:rsidRPr="00080DD7">
        <w:rPr>
          <w:rFonts w:ascii="Garamond" w:hAnsi="Garamond"/>
          <w:bCs/>
        </w:rPr>
        <w:t xml:space="preserve"> </w:t>
      </w:r>
      <w:r w:rsidR="00581539">
        <w:rPr>
          <w:rFonts w:ascii="Garamond" w:hAnsi="Garamond"/>
          <w:bCs/>
        </w:rPr>
        <w:t>Melissa Juarez</w:t>
      </w:r>
      <w:r w:rsidR="00C67BDE">
        <w:rPr>
          <w:rFonts w:ascii="Garamond" w:hAnsi="Garamond"/>
          <w:bCs/>
        </w:rPr>
        <w:t>, and Austin Havens</w:t>
      </w:r>
      <w:r w:rsidR="001344C9" w:rsidRPr="00080DD7">
        <w:rPr>
          <w:rFonts w:ascii="Garamond" w:hAnsi="Garamond"/>
          <w:bCs/>
        </w:rPr>
        <w:t xml:space="preserve"> </w:t>
      </w:r>
      <w:r w:rsidRPr="00080DD7">
        <w:rPr>
          <w:rFonts w:ascii="Garamond" w:hAnsi="Garamond"/>
          <w:bCs/>
        </w:rPr>
        <w:t>with the Office of the Attorney General, Bond Finance Office staff members</w:t>
      </w:r>
      <w:r w:rsidR="00925A78" w:rsidRPr="00080DD7">
        <w:rPr>
          <w:rFonts w:ascii="Garamond" w:hAnsi="Garamond"/>
          <w:bCs/>
        </w:rPr>
        <w:t>,</w:t>
      </w:r>
      <w:r w:rsidRPr="00080DD7">
        <w:rPr>
          <w:rFonts w:ascii="Garamond" w:hAnsi="Garamond"/>
          <w:bCs/>
        </w:rPr>
        <w:t xml:space="preserve"> and others.</w:t>
      </w:r>
    </w:p>
    <w:p w14:paraId="46F075C5" w14:textId="02EA48BC" w:rsidR="001F6AF5" w:rsidRPr="00080DD7" w:rsidRDefault="001F6AF5" w:rsidP="001F6AF5">
      <w:pPr>
        <w:widowControl w:val="0"/>
        <w:autoSpaceDE w:val="0"/>
        <w:autoSpaceDN w:val="0"/>
        <w:adjustRightInd w:val="0"/>
        <w:jc w:val="both"/>
        <w:rPr>
          <w:rFonts w:ascii="Garamond" w:hAnsi="Garamond"/>
          <w:bCs/>
        </w:rPr>
      </w:pPr>
    </w:p>
    <w:p w14:paraId="70F50479" w14:textId="77777777" w:rsidR="00DB5FAF" w:rsidRPr="00080DD7" w:rsidRDefault="00DB5FAF" w:rsidP="001F6AF5">
      <w:pPr>
        <w:widowControl w:val="0"/>
        <w:autoSpaceDE w:val="0"/>
        <w:autoSpaceDN w:val="0"/>
        <w:adjustRightInd w:val="0"/>
        <w:jc w:val="both"/>
        <w:rPr>
          <w:rFonts w:ascii="Garamond" w:hAnsi="Garamond"/>
          <w:bCs/>
        </w:rPr>
      </w:pPr>
    </w:p>
    <w:p w14:paraId="0FCE2514" w14:textId="77777777" w:rsidR="00215157" w:rsidRPr="00080DD7" w:rsidRDefault="005F2938" w:rsidP="001F6AF5">
      <w:pPr>
        <w:widowControl w:val="0"/>
        <w:numPr>
          <w:ilvl w:val="0"/>
          <w:numId w:val="21"/>
        </w:numPr>
        <w:autoSpaceDE w:val="0"/>
        <w:autoSpaceDN w:val="0"/>
        <w:adjustRightInd w:val="0"/>
        <w:jc w:val="both"/>
        <w:rPr>
          <w:rFonts w:ascii="Garamond" w:hAnsi="Garamond"/>
          <w:b/>
        </w:rPr>
      </w:pPr>
      <w:r w:rsidRPr="00080DD7">
        <w:rPr>
          <w:rFonts w:ascii="Garamond" w:hAnsi="Garamond"/>
          <w:b/>
          <w:bCs/>
        </w:rPr>
        <w:t>Call to Order</w:t>
      </w:r>
    </w:p>
    <w:p w14:paraId="72712B15" w14:textId="77777777" w:rsidR="009F3149" w:rsidRPr="00080DD7" w:rsidRDefault="009F3149" w:rsidP="001F6AF5">
      <w:pPr>
        <w:pStyle w:val="ListParagraph"/>
        <w:ind w:left="0"/>
        <w:jc w:val="both"/>
        <w:rPr>
          <w:rFonts w:ascii="Garamond" w:hAnsi="Garamond"/>
        </w:rPr>
      </w:pPr>
    </w:p>
    <w:p w14:paraId="6EFCDD7B" w14:textId="5DAB5396" w:rsidR="006F64DB" w:rsidRPr="00AA7AC0" w:rsidRDefault="00955B29"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Austin Holder</w:t>
      </w:r>
      <w:r w:rsidR="00D703EB" w:rsidRPr="00080DD7">
        <w:rPr>
          <w:rFonts w:ascii="Garamond" w:hAnsi="Garamond"/>
        </w:rPr>
        <w:t>, as Chair</w:t>
      </w:r>
      <w:r w:rsidR="006F64DB" w:rsidRPr="00080DD7">
        <w:rPr>
          <w:rFonts w:ascii="Garamond" w:hAnsi="Garamond"/>
        </w:rPr>
        <w:t>, called the meeting to order at 1</w:t>
      </w:r>
      <w:r w:rsidR="00146736" w:rsidRPr="00080DD7">
        <w:rPr>
          <w:rFonts w:ascii="Garamond" w:hAnsi="Garamond"/>
        </w:rPr>
        <w:t>0</w:t>
      </w:r>
      <w:r w:rsidR="006F64DB" w:rsidRPr="00080DD7">
        <w:rPr>
          <w:rFonts w:ascii="Garamond" w:hAnsi="Garamond"/>
        </w:rPr>
        <w:t>:</w:t>
      </w:r>
      <w:r w:rsidR="00146736" w:rsidRPr="00080DD7">
        <w:rPr>
          <w:rFonts w:ascii="Garamond" w:hAnsi="Garamond"/>
        </w:rPr>
        <w:t>0</w:t>
      </w:r>
      <w:r w:rsidR="00C67BDE">
        <w:rPr>
          <w:rFonts w:ascii="Garamond" w:hAnsi="Garamond"/>
        </w:rPr>
        <w:t>0</w:t>
      </w:r>
      <w:r w:rsidR="000D7685" w:rsidRPr="00080DD7">
        <w:rPr>
          <w:rFonts w:ascii="Garamond" w:hAnsi="Garamond"/>
        </w:rPr>
        <w:t xml:space="preserve"> </w:t>
      </w:r>
      <w:r w:rsidR="006F64DB" w:rsidRPr="00080DD7">
        <w:rPr>
          <w:rFonts w:ascii="Garamond" w:hAnsi="Garamond"/>
        </w:rPr>
        <w:t xml:space="preserve">a.m. </w:t>
      </w:r>
      <w:r>
        <w:rPr>
          <w:rFonts w:ascii="Garamond" w:hAnsi="Garamond"/>
        </w:rPr>
        <w:t>H</w:t>
      </w:r>
      <w:r w:rsidR="00125716" w:rsidRPr="00080DD7">
        <w:rPr>
          <w:rFonts w:ascii="Garamond" w:hAnsi="Garamond"/>
        </w:rPr>
        <w:t>e</w:t>
      </w:r>
      <w:r w:rsidR="0096582B" w:rsidRPr="00080DD7">
        <w:rPr>
          <w:rFonts w:ascii="Garamond" w:hAnsi="Garamond"/>
        </w:rPr>
        <w:t xml:space="preserve"> announced that this meeting will be held by videoconference call pursuant to Texas Government Code section 551.127. This meeting </w:t>
      </w:r>
      <w:r w:rsidR="00DC1D4B" w:rsidRPr="00080DD7">
        <w:rPr>
          <w:rFonts w:ascii="Garamond" w:hAnsi="Garamond"/>
        </w:rPr>
        <w:t>may</w:t>
      </w:r>
      <w:r w:rsidR="0096582B" w:rsidRPr="00080DD7">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w:t>
      </w:r>
      <w:r w:rsidR="008A0415" w:rsidRPr="00080DD7">
        <w:rPr>
          <w:rFonts w:ascii="Garamond" w:hAnsi="Garamond"/>
        </w:rPr>
        <w:t xml:space="preserve"> </w:t>
      </w:r>
      <w:r w:rsidR="008A0415" w:rsidRPr="00080DD7">
        <w:rPr>
          <w:rFonts w:ascii="Garamond" w:hAnsi="Garamond"/>
          <w:bCs/>
        </w:rPr>
        <w:t>A quorum was present.</w:t>
      </w:r>
    </w:p>
    <w:p w14:paraId="7B932905" w14:textId="4E0105E8" w:rsidR="00823F10" w:rsidRPr="00AA7AC0"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AA7AC0"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77777777" w:rsidR="00175B57" w:rsidRPr="00AA7AC0" w:rsidRDefault="00175B57" w:rsidP="00175B57">
      <w:pPr>
        <w:widowControl w:val="0"/>
        <w:numPr>
          <w:ilvl w:val="0"/>
          <w:numId w:val="21"/>
        </w:numPr>
        <w:autoSpaceDE w:val="0"/>
        <w:autoSpaceDN w:val="0"/>
        <w:adjustRightInd w:val="0"/>
        <w:jc w:val="both"/>
        <w:rPr>
          <w:rFonts w:ascii="Garamond" w:hAnsi="Garamond"/>
          <w:b/>
          <w:bCs/>
        </w:rPr>
      </w:pPr>
      <w:r w:rsidRPr="00AA7AC0">
        <w:rPr>
          <w:rFonts w:ascii="Garamond" w:hAnsi="Garamond"/>
          <w:b/>
          <w:bCs/>
        </w:rPr>
        <w:t>Approval of Minutes</w:t>
      </w:r>
    </w:p>
    <w:p w14:paraId="16D83E7B" w14:textId="48E8FDC0" w:rsidR="00175B57" w:rsidRPr="00AA7AC0"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0E34B45B" w:rsidR="00175B57" w:rsidRPr="00FE1148" w:rsidRDefault="00175B57" w:rsidP="00175B57">
      <w:pPr>
        <w:ind w:left="720"/>
        <w:jc w:val="both"/>
        <w:rPr>
          <w:rFonts w:ascii="Garamond" w:hAnsi="Garamond"/>
          <w:caps/>
        </w:rPr>
      </w:pPr>
      <w:r w:rsidRPr="00C67BDE">
        <w:rPr>
          <w:rFonts w:ascii="Garamond" w:hAnsi="Garamond"/>
          <w:caps/>
        </w:rPr>
        <w:t xml:space="preserve">UPON MOTION BY </w:t>
      </w:r>
      <w:r w:rsidR="00C67BDE" w:rsidRPr="00C67BDE">
        <w:rPr>
          <w:rFonts w:ascii="Garamond" w:hAnsi="Garamond"/>
          <w:caps/>
        </w:rPr>
        <w:t xml:space="preserve">joaquin guadarrama </w:t>
      </w:r>
      <w:r w:rsidRPr="00C67BDE">
        <w:rPr>
          <w:rFonts w:ascii="Garamond" w:hAnsi="Garamond"/>
          <w:caps/>
        </w:rPr>
        <w:t>AND SECOND BY</w:t>
      </w:r>
      <w:r w:rsidR="00C67BDE" w:rsidRPr="00C67BDE">
        <w:rPr>
          <w:rFonts w:ascii="Garamond" w:hAnsi="Garamond"/>
          <w:caps/>
        </w:rPr>
        <w:t xml:space="preserve"> Kimberly Edwards</w:t>
      </w:r>
      <w:r w:rsidR="00C32C82" w:rsidRPr="00C67BDE">
        <w:rPr>
          <w:rFonts w:ascii="Garamond" w:hAnsi="Garamond"/>
          <w:caps/>
        </w:rPr>
        <w:t>,</w:t>
      </w:r>
      <w:r w:rsidRPr="00C67BDE">
        <w:rPr>
          <w:rFonts w:ascii="Garamond" w:hAnsi="Garamond"/>
          <w:caps/>
        </w:rPr>
        <w:t xml:space="preserve"> THE TEXAS BOND REVIEW BOARD APPROVED THE MINUTES FR</w:t>
      </w:r>
      <w:r w:rsidR="001C23ED" w:rsidRPr="00C67BDE">
        <w:rPr>
          <w:rFonts w:ascii="Garamond" w:hAnsi="Garamond"/>
          <w:caps/>
        </w:rPr>
        <w:t>OM</w:t>
      </w:r>
      <w:r w:rsidRPr="00C67BDE">
        <w:rPr>
          <w:rFonts w:ascii="Garamond" w:hAnsi="Garamond"/>
          <w:caps/>
        </w:rPr>
        <w:t xml:space="preserve"> THE </w:t>
      </w:r>
      <w:r w:rsidR="00581539" w:rsidRPr="00C67BDE">
        <w:rPr>
          <w:rFonts w:ascii="Garamond" w:hAnsi="Garamond"/>
          <w:caps/>
        </w:rPr>
        <w:t>october</w:t>
      </w:r>
      <w:r w:rsidRPr="00C67BDE">
        <w:rPr>
          <w:rFonts w:ascii="Garamond" w:hAnsi="Garamond"/>
          <w:caps/>
        </w:rPr>
        <w:t xml:space="preserve"> </w:t>
      </w:r>
      <w:r w:rsidR="00955B29" w:rsidRPr="00C67BDE">
        <w:rPr>
          <w:rFonts w:ascii="Garamond" w:hAnsi="Garamond"/>
          <w:caps/>
        </w:rPr>
        <w:t>1</w:t>
      </w:r>
      <w:r w:rsidR="00581539" w:rsidRPr="00C67BDE">
        <w:rPr>
          <w:rFonts w:ascii="Garamond" w:hAnsi="Garamond"/>
          <w:caps/>
        </w:rPr>
        <w:t>0</w:t>
      </w:r>
      <w:r w:rsidRPr="00C67BDE">
        <w:rPr>
          <w:rFonts w:ascii="Garamond" w:hAnsi="Garamond"/>
          <w:caps/>
        </w:rPr>
        <w:t>, 202</w:t>
      </w:r>
      <w:r w:rsidR="0043060F" w:rsidRPr="00C67BDE">
        <w:rPr>
          <w:rFonts w:ascii="Garamond" w:hAnsi="Garamond"/>
          <w:caps/>
        </w:rPr>
        <w:t>3</w:t>
      </w:r>
      <w:r w:rsidR="00987A3C" w:rsidRPr="00C67BDE">
        <w:rPr>
          <w:rFonts w:ascii="Garamond" w:hAnsi="Garamond"/>
          <w:caps/>
        </w:rPr>
        <w:t>,</w:t>
      </w:r>
      <w:r w:rsidRPr="00C67BDE">
        <w:rPr>
          <w:rFonts w:ascii="Garamond" w:hAnsi="Garamond"/>
          <w:caps/>
        </w:rPr>
        <w:t xml:space="preserve"> planning session</w:t>
      </w:r>
      <w:r w:rsidR="00D561AC" w:rsidRPr="00C67BDE">
        <w:rPr>
          <w:rFonts w:ascii="Garamond" w:hAnsi="Garamond"/>
          <w:caps/>
        </w:rPr>
        <w:t xml:space="preserve"> and</w:t>
      </w:r>
      <w:r w:rsidRPr="00C67BDE">
        <w:rPr>
          <w:rFonts w:ascii="Garamond" w:hAnsi="Garamond"/>
          <w:caps/>
        </w:rPr>
        <w:t xml:space="preserve"> </w:t>
      </w:r>
      <w:r w:rsidR="00581539" w:rsidRPr="00C67BDE">
        <w:rPr>
          <w:rFonts w:ascii="Garamond" w:hAnsi="Garamond"/>
          <w:caps/>
        </w:rPr>
        <w:t>october</w:t>
      </w:r>
      <w:r w:rsidR="0043060F" w:rsidRPr="00C67BDE">
        <w:rPr>
          <w:rFonts w:ascii="Garamond" w:hAnsi="Garamond"/>
          <w:caps/>
        </w:rPr>
        <w:t xml:space="preserve"> </w:t>
      </w:r>
      <w:r w:rsidR="00581539" w:rsidRPr="00C67BDE">
        <w:rPr>
          <w:rFonts w:ascii="Garamond" w:hAnsi="Garamond"/>
          <w:caps/>
        </w:rPr>
        <w:t>19</w:t>
      </w:r>
      <w:r w:rsidR="0043060F" w:rsidRPr="00C67BDE">
        <w:rPr>
          <w:rFonts w:ascii="Garamond" w:hAnsi="Garamond"/>
          <w:caps/>
        </w:rPr>
        <w:t>, 2023</w:t>
      </w:r>
      <w:r w:rsidR="00D561AC" w:rsidRPr="00C67BDE">
        <w:rPr>
          <w:rFonts w:ascii="Garamond" w:hAnsi="Garamond"/>
          <w:caps/>
        </w:rPr>
        <w:t>,</w:t>
      </w:r>
      <w:r w:rsidR="001C23ED" w:rsidRPr="00C67BDE">
        <w:rPr>
          <w:rFonts w:ascii="Garamond" w:hAnsi="Garamond"/>
          <w:caps/>
        </w:rPr>
        <w:t xml:space="preserve"> </w:t>
      </w:r>
      <w:r w:rsidR="0043060F" w:rsidRPr="00C67BDE">
        <w:rPr>
          <w:rFonts w:ascii="Garamond" w:hAnsi="Garamond"/>
          <w:caps/>
        </w:rPr>
        <w:t>BOARD MEETING</w:t>
      </w:r>
      <w:r w:rsidR="00125716" w:rsidRPr="00C67BDE">
        <w:rPr>
          <w:rFonts w:ascii="Garamond" w:hAnsi="Garamond"/>
          <w:caps/>
        </w:rPr>
        <w:t>.</w:t>
      </w:r>
    </w:p>
    <w:p w14:paraId="2D5B9687"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FE1148"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FE1148"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FE1148">
        <w:rPr>
          <w:rFonts w:ascii="Garamond" w:hAnsi="Garamond"/>
          <w:b/>
        </w:rPr>
        <w:t>Public Comment</w:t>
      </w:r>
    </w:p>
    <w:p w14:paraId="1D430503" w14:textId="2F23FACA" w:rsidR="00823F10" w:rsidRPr="00FE1148"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9F0A7F" w:rsidRDefault="009F0A7F" w:rsidP="009F0A7F">
      <w:pPr>
        <w:ind w:firstLine="720"/>
        <w:jc w:val="both"/>
        <w:rPr>
          <w:rFonts w:ascii="Garamond" w:hAnsi="Garamond"/>
        </w:rPr>
      </w:pPr>
      <w:r>
        <w:rPr>
          <w:rFonts w:ascii="Garamond" w:hAnsi="Garamond"/>
        </w:rPr>
        <w:t>There was no public comment.</w:t>
      </w:r>
    </w:p>
    <w:p w14:paraId="5D6E74A5" w14:textId="7F9DF415" w:rsidR="00836084" w:rsidRDefault="00836084" w:rsidP="00D370F1">
      <w:pPr>
        <w:pStyle w:val="ListParagraph"/>
        <w:ind w:left="1440"/>
        <w:jc w:val="both"/>
        <w:rPr>
          <w:rFonts w:ascii="Garamond" w:hAnsi="Garamond"/>
        </w:rPr>
      </w:pPr>
    </w:p>
    <w:p w14:paraId="69A9B8D2" w14:textId="77777777" w:rsidR="009F0A7F" w:rsidRPr="00763EC8" w:rsidRDefault="009F0A7F" w:rsidP="00D370F1">
      <w:pPr>
        <w:pStyle w:val="ListParagraph"/>
        <w:ind w:left="1440"/>
        <w:jc w:val="both"/>
        <w:rPr>
          <w:rFonts w:ascii="Garamond" w:hAnsi="Garamond"/>
        </w:rPr>
      </w:pPr>
    </w:p>
    <w:p w14:paraId="4DBC1E17" w14:textId="42D16751" w:rsidR="00CC540C" w:rsidRPr="00581539" w:rsidRDefault="00A96176" w:rsidP="00581539">
      <w:pPr>
        <w:widowControl w:val="0"/>
        <w:numPr>
          <w:ilvl w:val="0"/>
          <w:numId w:val="21"/>
        </w:numPr>
        <w:autoSpaceDE w:val="0"/>
        <w:autoSpaceDN w:val="0"/>
        <w:adjustRightInd w:val="0"/>
        <w:jc w:val="both"/>
        <w:rPr>
          <w:rFonts w:ascii="Garamond" w:hAnsi="Garamond"/>
          <w:b/>
          <w:bCs/>
          <w:sz w:val="28"/>
          <w:szCs w:val="28"/>
        </w:rPr>
      </w:pPr>
      <w:r w:rsidRPr="00F12B86">
        <w:rPr>
          <w:rFonts w:ascii="Garamond" w:hAnsi="Garamond"/>
          <w:b/>
          <w:bCs/>
        </w:rPr>
        <w:t xml:space="preserve">Texas </w:t>
      </w:r>
      <w:r w:rsidR="00581539" w:rsidRPr="00581539">
        <w:rPr>
          <w:rFonts w:ascii="Garamond" w:hAnsi="Garamond"/>
          <w:b/>
          <w:bCs/>
        </w:rPr>
        <w:t>Department of Housing and Community Affairs Request for Annual Waiver of the Section 2306.142(l) Requirements pursuant to Texas Government Code 2306.142(m) for all single family mortgage revenue bonds issued by the Department in calendar year 2024</w:t>
      </w:r>
    </w:p>
    <w:p w14:paraId="20D405C7" w14:textId="77777777" w:rsidR="00F12B86" w:rsidRPr="00F12B86" w:rsidRDefault="00F12B86" w:rsidP="00F12B86">
      <w:pPr>
        <w:widowControl w:val="0"/>
        <w:autoSpaceDE w:val="0"/>
        <w:autoSpaceDN w:val="0"/>
        <w:adjustRightInd w:val="0"/>
        <w:ind w:left="720"/>
        <w:jc w:val="both"/>
        <w:rPr>
          <w:rFonts w:ascii="Garamond" w:hAnsi="Garamond"/>
          <w:b/>
          <w:bCs/>
        </w:rPr>
      </w:pPr>
    </w:p>
    <w:p w14:paraId="16D4F31F" w14:textId="77777777" w:rsidR="00581539" w:rsidRPr="00455211" w:rsidRDefault="00581539" w:rsidP="00581539">
      <w:pPr>
        <w:ind w:left="720"/>
        <w:jc w:val="both"/>
        <w:rPr>
          <w:rFonts w:ascii="Garamond" w:hAnsi="Garamond"/>
        </w:rPr>
      </w:pPr>
      <w:r w:rsidRPr="00B356B1">
        <w:rPr>
          <w:rFonts w:ascii="Garamond" w:hAnsi="Garamond"/>
        </w:rPr>
        <w:t xml:space="preserve">Representative present was </w:t>
      </w:r>
      <w:bookmarkStart w:id="0" w:name="_Hlk130369373"/>
      <w:r>
        <w:rPr>
          <w:rFonts w:ascii="Garamond" w:hAnsi="Garamond"/>
        </w:rPr>
        <w:t>Scott Fletcher</w:t>
      </w:r>
      <w:r w:rsidRPr="00B356B1">
        <w:rPr>
          <w:rFonts w:ascii="Garamond" w:hAnsi="Garamond"/>
        </w:rPr>
        <w:t xml:space="preserve">, </w:t>
      </w:r>
      <w:r>
        <w:rPr>
          <w:rFonts w:ascii="Garamond" w:hAnsi="Garamond"/>
        </w:rPr>
        <w:t>Director of Bond Finance</w:t>
      </w:r>
      <w:r w:rsidRPr="00B356B1">
        <w:rPr>
          <w:rFonts w:ascii="Garamond" w:hAnsi="Garamond"/>
        </w:rPr>
        <w:t xml:space="preserve">, </w:t>
      </w:r>
      <w:r>
        <w:rPr>
          <w:rFonts w:ascii="Garamond" w:hAnsi="Garamond"/>
        </w:rPr>
        <w:t>TDHCA</w:t>
      </w:r>
      <w:r w:rsidRPr="00B356B1">
        <w:rPr>
          <w:rFonts w:ascii="Garamond" w:hAnsi="Garamond"/>
        </w:rPr>
        <w:t>.</w:t>
      </w:r>
      <w:bookmarkEnd w:id="0"/>
      <w:r w:rsidRPr="00455211">
        <w:rPr>
          <w:rFonts w:ascii="Garamond" w:hAnsi="Garamond"/>
        </w:rPr>
        <w:t xml:space="preserve">  </w:t>
      </w:r>
    </w:p>
    <w:p w14:paraId="5FC40FF4" w14:textId="4564C2B3" w:rsidR="00E95916" w:rsidRPr="001C23ED" w:rsidRDefault="00E95916" w:rsidP="00125716">
      <w:pPr>
        <w:ind w:left="720"/>
        <w:jc w:val="both"/>
        <w:rPr>
          <w:rFonts w:ascii="Garamond" w:hAnsi="Garamond"/>
          <w:caps/>
          <w:highlight w:val="yellow"/>
        </w:rPr>
      </w:pPr>
    </w:p>
    <w:p w14:paraId="1B16A51D" w14:textId="1688654B" w:rsidR="000E354A" w:rsidRPr="00955B29" w:rsidRDefault="00335FDE" w:rsidP="000E354A">
      <w:pPr>
        <w:ind w:left="720"/>
        <w:jc w:val="both"/>
        <w:rPr>
          <w:rFonts w:ascii="Garamond" w:hAnsi="Garamond"/>
          <w:caps/>
        </w:rPr>
      </w:pPr>
      <w:r w:rsidRPr="00244C4F">
        <w:rPr>
          <w:rFonts w:ascii="Garamond" w:hAnsi="Garamond"/>
          <w:caps/>
        </w:rPr>
        <w:lastRenderedPageBreak/>
        <w:t xml:space="preserve">UPON MOTION BY </w:t>
      </w:r>
      <w:r w:rsidR="00C67BDE" w:rsidRPr="00C67BDE">
        <w:rPr>
          <w:rFonts w:ascii="Garamond" w:hAnsi="Garamond"/>
          <w:caps/>
        </w:rPr>
        <w:t xml:space="preserve">joaquin guadarrama </w:t>
      </w:r>
      <w:r w:rsidRPr="00244C4F">
        <w:rPr>
          <w:rFonts w:ascii="Garamond" w:hAnsi="Garamond"/>
          <w:caps/>
        </w:rPr>
        <w:t xml:space="preserve">AND </w:t>
      </w:r>
      <w:r w:rsidR="00A021D5" w:rsidRPr="00244C4F">
        <w:rPr>
          <w:rFonts w:ascii="Garamond" w:hAnsi="Garamond"/>
          <w:caps/>
        </w:rPr>
        <w:t xml:space="preserve">SECOND BY </w:t>
      </w:r>
      <w:r w:rsidR="00C67BDE" w:rsidRPr="00C67BDE">
        <w:rPr>
          <w:rFonts w:ascii="Garamond" w:hAnsi="Garamond"/>
          <w:caps/>
        </w:rPr>
        <w:t>Kimberly Edwards</w:t>
      </w:r>
      <w:r w:rsidRPr="00244C4F">
        <w:rPr>
          <w:rFonts w:ascii="Garamond" w:hAnsi="Garamond"/>
          <w:caps/>
        </w:rPr>
        <w:t xml:space="preserve">, </w:t>
      </w:r>
      <w:r w:rsidR="00581539" w:rsidRPr="00945653">
        <w:rPr>
          <w:rFonts w:ascii="Garamond" w:hAnsi="Garamond"/>
          <w:caps/>
        </w:rPr>
        <w:t xml:space="preserve">THE TEXAS BOND REVIEW BOARD </w:t>
      </w:r>
      <w:r w:rsidR="00581539" w:rsidRPr="00945653">
        <w:rPr>
          <w:rFonts w:ascii="Garamond" w:hAnsi="Garamond"/>
          <w:bCs/>
          <w:caps/>
        </w:rPr>
        <w:t xml:space="preserve">waived the </w:t>
      </w:r>
      <w:r w:rsidR="00581539" w:rsidRPr="00AD6137">
        <w:rPr>
          <w:rFonts w:ascii="Garamond" w:hAnsi="Garamond"/>
          <w:bCs/>
          <w:caps/>
        </w:rPr>
        <w:t>requirements of Section 2306.142(</w:t>
      </w:r>
      <w:r w:rsidR="00581539" w:rsidRPr="00AD6137">
        <w:rPr>
          <w:rFonts w:ascii="Garamond" w:hAnsi="Garamond"/>
          <w:bCs/>
        </w:rPr>
        <w:t>l</w:t>
      </w:r>
      <w:r w:rsidR="00581539" w:rsidRPr="00AD6137">
        <w:rPr>
          <w:rFonts w:ascii="Garamond" w:hAnsi="Garamond"/>
          <w:bCs/>
          <w:caps/>
        </w:rPr>
        <w:t>) of the Texas Government Code pursuant to Section 2306.142(</w:t>
      </w:r>
      <w:r w:rsidR="00581539" w:rsidRPr="00AD6137">
        <w:rPr>
          <w:rFonts w:ascii="Garamond" w:hAnsi="Garamond"/>
          <w:bCs/>
        </w:rPr>
        <w:t>m</w:t>
      </w:r>
      <w:r w:rsidR="00581539" w:rsidRPr="00AD6137">
        <w:rPr>
          <w:rFonts w:ascii="Garamond" w:hAnsi="Garamond"/>
          <w:bCs/>
          <w:caps/>
        </w:rPr>
        <w:t>) during calendar year 202</w:t>
      </w:r>
      <w:r w:rsidR="00581539">
        <w:rPr>
          <w:rFonts w:ascii="Garamond" w:hAnsi="Garamond"/>
          <w:bCs/>
          <w:caps/>
        </w:rPr>
        <w:t>4</w:t>
      </w:r>
      <w:r w:rsidR="00581539" w:rsidRPr="00AD6137">
        <w:rPr>
          <w:rFonts w:ascii="Garamond" w:hAnsi="Garamond"/>
          <w:bCs/>
          <w:caps/>
        </w:rPr>
        <w:t xml:space="preserve"> based on TDHCA’s determination that it is unfeasible or will damage the financial condition of TDHCA to issue bonds with the restrictions contained in Section 2306.142(</w:t>
      </w:r>
      <w:r w:rsidR="00581539" w:rsidRPr="00AD6137">
        <w:rPr>
          <w:rFonts w:ascii="Garamond" w:hAnsi="Garamond"/>
          <w:bCs/>
        </w:rPr>
        <w:t>l</w:t>
      </w:r>
      <w:r w:rsidR="00581539" w:rsidRPr="00AD6137">
        <w:rPr>
          <w:rFonts w:ascii="Garamond" w:hAnsi="Garamond"/>
          <w:bCs/>
          <w:caps/>
        </w:rPr>
        <w:t>) of the Texas Government Code</w:t>
      </w:r>
    </w:p>
    <w:p w14:paraId="3ABB6F19" w14:textId="43A1D7D7" w:rsidR="000E354A" w:rsidRDefault="000E354A" w:rsidP="00020BA9">
      <w:pPr>
        <w:widowControl w:val="0"/>
        <w:tabs>
          <w:tab w:val="left" w:pos="720"/>
          <w:tab w:val="left" w:pos="1170"/>
        </w:tabs>
        <w:autoSpaceDE w:val="0"/>
        <w:autoSpaceDN w:val="0"/>
        <w:adjustRightInd w:val="0"/>
        <w:jc w:val="both"/>
        <w:rPr>
          <w:rFonts w:ascii="Garamond" w:hAnsi="Garamond"/>
        </w:rPr>
      </w:pPr>
    </w:p>
    <w:p w14:paraId="316CEEB2" w14:textId="77777777" w:rsidR="009A4184" w:rsidRDefault="009A4184" w:rsidP="00020BA9">
      <w:pPr>
        <w:widowControl w:val="0"/>
        <w:tabs>
          <w:tab w:val="left" w:pos="720"/>
          <w:tab w:val="left" w:pos="1170"/>
        </w:tabs>
        <w:autoSpaceDE w:val="0"/>
        <w:autoSpaceDN w:val="0"/>
        <w:adjustRightInd w:val="0"/>
        <w:jc w:val="both"/>
        <w:rPr>
          <w:rFonts w:ascii="Garamond" w:hAnsi="Garamond"/>
        </w:rPr>
      </w:pPr>
    </w:p>
    <w:p w14:paraId="3CDAE77E" w14:textId="6C3C3C99" w:rsidR="00955B29" w:rsidRPr="00955B29" w:rsidRDefault="00955B29" w:rsidP="00955B29">
      <w:pPr>
        <w:widowControl w:val="0"/>
        <w:numPr>
          <w:ilvl w:val="0"/>
          <w:numId w:val="21"/>
        </w:numPr>
        <w:tabs>
          <w:tab w:val="left" w:pos="720"/>
        </w:tabs>
        <w:autoSpaceDE w:val="0"/>
        <w:autoSpaceDN w:val="0"/>
        <w:adjustRightInd w:val="0"/>
        <w:jc w:val="both"/>
        <w:rPr>
          <w:rFonts w:ascii="Garamond" w:hAnsi="Garamond"/>
          <w:b/>
        </w:rPr>
      </w:pPr>
      <w:r w:rsidRPr="00955B29">
        <w:rPr>
          <w:rFonts w:ascii="Garamond" w:hAnsi="Garamond"/>
          <w:b/>
        </w:rPr>
        <w:t>Title 34 Texas Administrative Code, Part 9, Chapter 181 Bond Review Board Rules, New Rule §181.11</w:t>
      </w:r>
    </w:p>
    <w:p w14:paraId="4AC1206F" w14:textId="77777777" w:rsidR="001C23ED" w:rsidRDefault="001C23ED" w:rsidP="001C23ED">
      <w:pPr>
        <w:widowControl w:val="0"/>
        <w:tabs>
          <w:tab w:val="left" w:pos="720"/>
        </w:tabs>
        <w:autoSpaceDE w:val="0"/>
        <w:autoSpaceDN w:val="0"/>
        <w:adjustRightInd w:val="0"/>
        <w:ind w:left="720"/>
        <w:jc w:val="both"/>
        <w:rPr>
          <w:rFonts w:ascii="Garamond" w:hAnsi="Garamond"/>
        </w:rPr>
      </w:pPr>
    </w:p>
    <w:p w14:paraId="1C43A979" w14:textId="429DA8FE" w:rsidR="00C92ABD" w:rsidRPr="00C92ABD" w:rsidRDefault="00FF67DC" w:rsidP="00C92ABD">
      <w:pPr>
        <w:widowControl w:val="0"/>
        <w:autoSpaceDE w:val="0"/>
        <w:autoSpaceDN w:val="0"/>
        <w:adjustRightInd w:val="0"/>
        <w:ind w:left="720"/>
        <w:jc w:val="both"/>
        <w:rPr>
          <w:rFonts w:ascii="Garamond" w:hAnsi="Garamond"/>
          <w:bCs/>
        </w:rPr>
      </w:pPr>
      <w:r>
        <w:rPr>
          <w:rFonts w:ascii="Garamond" w:hAnsi="Garamond"/>
          <w:bCs/>
        </w:rPr>
        <w:t>Executive Director, Rob Latsha</w:t>
      </w:r>
      <w:r w:rsidR="003D5140">
        <w:rPr>
          <w:rFonts w:ascii="Garamond" w:hAnsi="Garamond"/>
          <w:bCs/>
        </w:rPr>
        <w:t>,</w:t>
      </w:r>
      <w:r>
        <w:rPr>
          <w:rFonts w:ascii="Garamond" w:hAnsi="Garamond"/>
          <w:bCs/>
        </w:rPr>
        <w:t xml:space="preserve"> presented to the </w:t>
      </w:r>
      <w:r w:rsidR="005851E8">
        <w:rPr>
          <w:rFonts w:ascii="Garamond" w:hAnsi="Garamond"/>
          <w:bCs/>
        </w:rPr>
        <w:t>B</w:t>
      </w:r>
      <w:r>
        <w:rPr>
          <w:rFonts w:ascii="Garamond" w:hAnsi="Garamond"/>
          <w:bCs/>
        </w:rPr>
        <w:t>oard proposed</w:t>
      </w:r>
      <w:r w:rsidR="00C92ABD" w:rsidRPr="00C92ABD">
        <w:rPr>
          <w:rFonts w:ascii="Garamond" w:hAnsi="Garamond"/>
          <w:bCs/>
        </w:rPr>
        <w:t xml:space="preserve"> new administrative code rule</w:t>
      </w:r>
      <w:r>
        <w:rPr>
          <w:rFonts w:ascii="Garamond" w:hAnsi="Garamond"/>
          <w:bCs/>
        </w:rPr>
        <w:t xml:space="preserve"> section 181.11, which was published in August 2023,</w:t>
      </w:r>
      <w:r w:rsidR="00C92ABD" w:rsidRPr="00C92ABD">
        <w:rPr>
          <w:rFonts w:ascii="Garamond" w:hAnsi="Garamond"/>
          <w:bCs/>
        </w:rPr>
        <w:t xml:space="preserve"> based on the passage of House Bill 1038 by the 88th Legislature in 2023. </w:t>
      </w:r>
    </w:p>
    <w:p w14:paraId="6AC93D47" w14:textId="77777777" w:rsidR="00C92ABD" w:rsidRPr="00C92ABD" w:rsidRDefault="00C92ABD" w:rsidP="00C92ABD">
      <w:pPr>
        <w:widowControl w:val="0"/>
        <w:autoSpaceDE w:val="0"/>
        <w:autoSpaceDN w:val="0"/>
        <w:adjustRightInd w:val="0"/>
        <w:ind w:left="720"/>
        <w:jc w:val="both"/>
        <w:rPr>
          <w:rFonts w:ascii="Garamond" w:hAnsi="Garamond"/>
          <w:bCs/>
        </w:rPr>
      </w:pPr>
    </w:p>
    <w:p w14:paraId="4540C115" w14:textId="77777777" w:rsidR="00C92ABD" w:rsidRDefault="00C92ABD" w:rsidP="00C92ABD">
      <w:pPr>
        <w:widowControl w:val="0"/>
        <w:autoSpaceDE w:val="0"/>
        <w:autoSpaceDN w:val="0"/>
        <w:adjustRightInd w:val="0"/>
        <w:ind w:left="720"/>
        <w:jc w:val="both"/>
        <w:rPr>
          <w:rFonts w:ascii="Garamond" w:hAnsi="Garamond"/>
          <w:bCs/>
        </w:rPr>
      </w:pPr>
      <w:r w:rsidRPr="00C92ABD">
        <w:rPr>
          <w:rFonts w:ascii="Garamond" w:hAnsi="Garamond"/>
          <w:bCs/>
        </w:rPr>
        <w:t xml:space="preserve">This new rule aims to grant the Board the authority to gather relevant information from state agencies or political subdivisions to enable the Board to prepare a biennial report on state lending and credit support programs due by December 31st of each even-numbered year. </w:t>
      </w:r>
    </w:p>
    <w:p w14:paraId="0DEB81F3" w14:textId="77777777" w:rsidR="00B64966" w:rsidRDefault="00B64966" w:rsidP="00B64966">
      <w:pPr>
        <w:ind w:left="720"/>
        <w:jc w:val="both"/>
        <w:rPr>
          <w:rFonts w:ascii="Garamond" w:hAnsi="Garamond"/>
          <w:sz w:val="28"/>
          <w:szCs w:val="28"/>
        </w:rPr>
      </w:pPr>
    </w:p>
    <w:p w14:paraId="6373A7D8" w14:textId="50A44E73" w:rsidR="00B64966" w:rsidRPr="00B64966" w:rsidRDefault="00B64966" w:rsidP="00B64966">
      <w:pPr>
        <w:widowControl w:val="0"/>
        <w:autoSpaceDE w:val="0"/>
        <w:autoSpaceDN w:val="0"/>
        <w:adjustRightInd w:val="0"/>
        <w:ind w:left="720"/>
        <w:jc w:val="both"/>
        <w:rPr>
          <w:rFonts w:ascii="Garamond" w:hAnsi="Garamond"/>
          <w:bCs/>
        </w:rPr>
      </w:pPr>
      <w:r w:rsidRPr="00B64966">
        <w:rPr>
          <w:rFonts w:ascii="Garamond" w:hAnsi="Garamond"/>
          <w:bCs/>
        </w:rPr>
        <w:t>Staff received comments from one state agency during the comment period, which ended on September 17, 2023. A draft adoption preamble</w:t>
      </w:r>
      <w:r w:rsidR="00FF67DC">
        <w:rPr>
          <w:rFonts w:ascii="Garamond" w:hAnsi="Garamond"/>
          <w:bCs/>
        </w:rPr>
        <w:t xml:space="preserve"> and the rule as published were</w:t>
      </w:r>
      <w:r w:rsidRPr="00B64966">
        <w:rPr>
          <w:rFonts w:ascii="Garamond" w:hAnsi="Garamond"/>
          <w:bCs/>
        </w:rPr>
        <w:t xml:space="preserve"> provided to the </w:t>
      </w:r>
      <w:r w:rsidR="00D46B72">
        <w:rPr>
          <w:rFonts w:ascii="Garamond" w:hAnsi="Garamond"/>
          <w:bCs/>
        </w:rPr>
        <w:t>B</w:t>
      </w:r>
      <w:r w:rsidRPr="00B64966">
        <w:rPr>
          <w:rFonts w:ascii="Garamond" w:hAnsi="Garamond"/>
          <w:bCs/>
        </w:rPr>
        <w:t>oard for review</w:t>
      </w:r>
      <w:r w:rsidR="00FF67DC">
        <w:rPr>
          <w:rFonts w:ascii="Garamond" w:hAnsi="Garamond"/>
          <w:bCs/>
        </w:rPr>
        <w:t xml:space="preserve"> and consideration and possible adoption</w:t>
      </w:r>
      <w:r w:rsidRPr="00B64966">
        <w:rPr>
          <w:rFonts w:ascii="Garamond" w:hAnsi="Garamond"/>
          <w:bCs/>
        </w:rPr>
        <w:t xml:space="preserve">. </w:t>
      </w:r>
    </w:p>
    <w:p w14:paraId="263356E7" w14:textId="77777777" w:rsidR="00C92ABD" w:rsidRDefault="00C92ABD" w:rsidP="00955B29">
      <w:pPr>
        <w:pStyle w:val="ListParagraph"/>
        <w:widowControl w:val="0"/>
        <w:tabs>
          <w:tab w:val="left" w:pos="720"/>
          <w:tab w:val="left" w:pos="1170"/>
        </w:tabs>
        <w:autoSpaceDE w:val="0"/>
        <w:autoSpaceDN w:val="0"/>
        <w:adjustRightInd w:val="0"/>
        <w:jc w:val="both"/>
        <w:rPr>
          <w:rFonts w:ascii="Garamond" w:hAnsi="Garamond"/>
          <w:caps/>
        </w:rPr>
      </w:pPr>
    </w:p>
    <w:p w14:paraId="35650C17" w14:textId="065E22CB" w:rsidR="00974AE3" w:rsidRDefault="00581539" w:rsidP="00955B29">
      <w:pPr>
        <w:pStyle w:val="ListParagraph"/>
        <w:widowControl w:val="0"/>
        <w:tabs>
          <w:tab w:val="left" w:pos="720"/>
          <w:tab w:val="left" w:pos="1170"/>
        </w:tabs>
        <w:autoSpaceDE w:val="0"/>
        <w:autoSpaceDN w:val="0"/>
        <w:adjustRightInd w:val="0"/>
        <w:jc w:val="both"/>
        <w:rPr>
          <w:rFonts w:ascii="Garamond" w:hAnsi="Garamond"/>
        </w:rPr>
      </w:pPr>
      <w:r w:rsidRPr="00C67BDE">
        <w:rPr>
          <w:rFonts w:ascii="Garamond" w:hAnsi="Garamond"/>
          <w:caps/>
        </w:rPr>
        <w:t>UPON MOTION BY kimberly edwards AND</w:t>
      </w:r>
      <w:r w:rsidRPr="00244C4F">
        <w:rPr>
          <w:rFonts w:ascii="Garamond" w:hAnsi="Garamond"/>
          <w:caps/>
        </w:rPr>
        <w:t xml:space="preserve"> SECOND BY Joaquin guadarrama,</w:t>
      </w:r>
      <w:r>
        <w:rPr>
          <w:rFonts w:ascii="Garamond" w:hAnsi="Garamond"/>
          <w:caps/>
        </w:rPr>
        <w:t xml:space="preserve"> The </w:t>
      </w:r>
      <w:r w:rsidR="00C92ABD">
        <w:rPr>
          <w:rFonts w:ascii="Garamond" w:hAnsi="Garamond"/>
          <w:caps/>
        </w:rPr>
        <w:t xml:space="preserve">Texas </w:t>
      </w:r>
      <w:r w:rsidRPr="00581539">
        <w:rPr>
          <w:rFonts w:ascii="Garamond" w:hAnsi="Garamond"/>
          <w:caps/>
        </w:rPr>
        <w:t xml:space="preserve">Bond Review Board </w:t>
      </w:r>
      <w:r w:rsidR="00FF67DC">
        <w:rPr>
          <w:rFonts w:ascii="Garamond" w:hAnsi="Garamond"/>
          <w:caps/>
        </w:rPr>
        <w:t>VOTED TO ADOPT</w:t>
      </w:r>
      <w:r w:rsidR="00FF67DC" w:rsidRPr="00581539">
        <w:rPr>
          <w:rFonts w:ascii="Garamond" w:hAnsi="Garamond"/>
          <w:caps/>
        </w:rPr>
        <w:t xml:space="preserve"> </w:t>
      </w:r>
      <w:r w:rsidRPr="00581539">
        <w:rPr>
          <w:rFonts w:ascii="Garamond" w:hAnsi="Garamond"/>
          <w:caps/>
        </w:rPr>
        <w:t>new rule Section 181.11 to 34 Texas Administrative Code, Part 9, Chapter 181, Subchapter A; authorize</w:t>
      </w:r>
      <w:r w:rsidR="00B64966">
        <w:rPr>
          <w:rFonts w:ascii="Garamond" w:hAnsi="Garamond"/>
          <w:caps/>
        </w:rPr>
        <w:t>d</w:t>
      </w:r>
      <w:r w:rsidRPr="00581539">
        <w:rPr>
          <w:rFonts w:ascii="Garamond" w:hAnsi="Garamond"/>
          <w:caps/>
        </w:rPr>
        <w:t xml:space="preserve"> staff to finalize preamble language to accompany the new rule, consistent with today’s discussion and in compliance with Administrative Procedure Act requirements; and delegate</w:t>
      </w:r>
      <w:r w:rsidR="00B64966">
        <w:rPr>
          <w:rFonts w:ascii="Garamond" w:hAnsi="Garamond"/>
          <w:caps/>
        </w:rPr>
        <w:t>d</w:t>
      </w:r>
      <w:r w:rsidRPr="00581539">
        <w:rPr>
          <w:rFonts w:ascii="Garamond" w:hAnsi="Garamond"/>
          <w:caps/>
        </w:rPr>
        <w:t xml:space="preserve"> to the presiding officer the authority to sign the adoption order on behalf of the Board.</w:t>
      </w:r>
      <w:r>
        <w:rPr>
          <w:rFonts w:ascii="Garamond" w:hAnsi="Garamond"/>
          <w:sz w:val="32"/>
          <w:szCs w:val="32"/>
        </w:rPr>
        <w:t xml:space="preserve"> </w:t>
      </w:r>
      <w:r>
        <w:rPr>
          <w:rFonts w:ascii="Garamond" w:hAnsi="Garamond"/>
          <w:b/>
          <w:sz w:val="32"/>
          <w:szCs w:val="32"/>
        </w:rPr>
        <w:t xml:space="preserve"> </w:t>
      </w:r>
    </w:p>
    <w:p w14:paraId="633B8605" w14:textId="77777777" w:rsidR="00125716" w:rsidRDefault="00125716" w:rsidP="00020BA9">
      <w:pPr>
        <w:widowControl w:val="0"/>
        <w:tabs>
          <w:tab w:val="left" w:pos="720"/>
          <w:tab w:val="left" w:pos="1170"/>
        </w:tabs>
        <w:autoSpaceDE w:val="0"/>
        <w:autoSpaceDN w:val="0"/>
        <w:adjustRightInd w:val="0"/>
        <w:jc w:val="both"/>
        <w:rPr>
          <w:rFonts w:ascii="Garamond" w:hAnsi="Garamond"/>
        </w:rPr>
      </w:pPr>
    </w:p>
    <w:p w14:paraId="4ADEA480" w14:textId="77777777" w:rsidR="00C92ABD" w:rsidRDefault="00C92ABD" w:rsidP="00020BA9">
      <w:pPr>
        <w:widowControl w:val="0"/>
        <w:tabs>
          <w:tab w:val="left" w:pos="720"/>
          <w:tab w:val="left" w:pos="1170"/>
        </w:tabs>
        <w:autoSpaceDE w:val="0"/>
        <w:autoSpaceDN w:val="0"/>
        <w:adjustRightInd w:val="0"/>
        <w:jc w:val="both"/>
        <w:rPr>
          <w:rFonts w:ascii="Garamond" w:hAnsi="Garamond"/>
        </w:rPr>
      </w:pPr>
    </w:p>
    <w:p w14:paraId="472BA22D" w14:textId="77777777" w:rsidR="00C92ABD" w:rsidRPr="00C92ABD" w:rsidRDefault="00C92ABD" w:rsidP="00C92ABD">
      <w:pPr>
        <w:widowControl w:val="0"/>
        <w:numPr>
          <w:ilvl w:val="0"/>
          <w:numId w:val="21"/>
        </w:numPr>
        <w:tabs>
          <w:tab w:val="left" w:pos="720"/>
        </w:tabs>
        <w:autoSpaceDE w:val="0"/>
        <w:autoSpaceDN w:val="0"/>
        <w:adjustRightInd w:val="0"/>
        <w:jc w:val="both"/>
        <w:rPr>
          <w:rFonts w:ascii="Garamond" w:hAnsi="Garamond"/>
          <w:b/>
        </w:rPr>
      </w:pPr>
      <w:r w:rsidRPr="00C92ABD">
        <w:rPr>
          <w:rFonts w:ascii="Garamond" w:hAnsi="Garamond"/>
          <w:b/>
        </w:rPr>
        <w:t>EXEMPT – Texas State Affordable Housing Corporation Single Family Mortgage Revenue Bonds Series 2024A (Non-AMT) and Series 2024B (Taxable)</w:t>
      </w:r>
    </w:p>
    <w:p w14:paraId="2246D526" w14:textId="77777777" w:rsidR="00356428" w:rsidRDefault="00356428" w:rsidP="00FA3C76">
      <w:pPr>
        <w:ind w:left="720"/>
        <w:jc w:val="both"/>
        <w:rPr>
          <w:rFonts w:ascii="Garamond" w:hAnsi="Garamond"/>
          <w:highlight w:val="yellow"/>
        </w:rPr>
      </w:pPr>
    </w:p>
    <w:p w14:paraId="399D64E7" w14:textId="374BC38B" w:rsidR="00C92ABD" w:rsidRPr="00C92ABD" w:rsidRDefault="00C92ABD" w:rsidP="00C92ABD">
      <w:pPr>
        <w:widowControl w:val="0"/>
        <w:autoSpaceDE w:val="0"/>
        <w:autoSpaceDN w:val="0"/>
        <w:adjustRightInd w:val="0"/>
        <w:ind w:left="720"/>
        <w:jc w:val="both"/>
        <w:rPr>
          <w:rFonts w:ascii="Garamond" w:hAnsi="Garamond"/>
          <w:bCs/>
        </w:rPr>
      </w:pPr>
      <w:r w:rsidRPr="00C92ABD">
        <w:rPr>
          <w:rFonts w:ascii="Garamond" w:hAnsi="Garamond"/>
          <w:bCs/>
        </w:rPr>
        <w:t xml:space="preserve">Representative </w:t>
      </w:r>
      <w:r>
        <w:rPr>
          <w:rFonts w:ascii="Garamond" w:hAnsi="Garamond"/>
          <w:bCs/>
        </w:rPr>
        <w:t>p</w:t>
      </w:r>
      <w:r w:rsidRPr="00C92ABD">
        <w:rPr>
          <w:rFonts w:ascii="Garamond" w:hAnsi="Garamond"/>
          <w:bCs/>
        </w:rPr>
        <w:t xml:space="preserve">resent was Sarah Ellinor, Senior Manager, Homeownership Programs, TSAHC. </w:t>
      </w:r>
    </w:p>
    <w:p w14:paraId="57B4046A" w14:textId="3F6DD250" w:rsidR="000E354A" w:rsidRDefault="000E354A" w:rsidP="005B22DE">
      <w:pPr>
        <w:ind w:left="720"/>
        <w:jc w:val="both"/>
        <w:rPr>
          <w:rFonts w:ascii="Garamond" w:hAnsi="Garamond"/>
        </w:rPr>
      </w:pPr>
    </w:p>
    <w:p w14:paraId="5996A618" w14:textId="77777777" w:rsidR="00C92ABD" w:rsidRDefault="00C92ABD" w:rsidP="00C92ABD">
      <w:pPr>
        <w:widowControl w:val="0"/>
        <w:autoSpaceDE w:val="0"/>
        <w:autoSpaceDN w:val="0"/>
        <w:adjustRightInd w:val="0"/>
        <w:ind w:left="720"/>
        <w:jc w:val="both"/>
        <w:rPr>
          <w:rFonts w:ascii="Garamond" w:hAnsi="Garamond"/>
          <w:bCs/>
        </w:rPr>
      </w:pPr>
      <w:r w:rsidRPr="00C92ABD">
        <w:rPr>
          <w:rFonts w:ascii="Garamond" w:hAnsi="Garamond"/>
          <w:bCs/>
        </w:rPr>
        <w:t xml:space="preserve">The 6-day review period for this application will expire on Wednesday, January 24, 2024. Staff recommends exempt approval.  </w:t>
      </w:r>
    </w:p>
    <w:p w14:paraId="0BAC6E19" w14:textId="77777777" w:rsidR="006D38B8" w:rsidRDefault="006D38B8" w:rsidP="00C92ABD">
      <w:pPr>
        <w:widowControl w:val="0"/>
        <w:autoSpaceDE w:val="0"/>
        <w:autoSpaceDN w:val="0"/>
        <w:adjustRightInd w:val="0"/>
        <w:ind w:left="720"/>
        <w:jc w:val="both"/>
        <w:rPr>
          <w:rFonts w:ascii="Garamond" w:hAnsi="Garamond"/>
          <w:bCs/>
        </w:rPr>
      </w:pPr>
    </w:p>
    <w:p w14:paraId="1FAE8E32" w14:textId="77777777" w:rsidR="006D38B8" w:rsidRPr="006D38B8" w:rsidRDefault="006D38B8" w:rsidP="006D38B8">
      <w:pPr>
        <w:widowControl w:val="0"/>
        <w:autoSpaceDE w:val="0"/>
        <w:autoSpaceDN w:val="0"/>
        <w:adjustRightInd w:val="0"/>
        <w:ind w:left="720"/>
        <w:jc w:val="both"/>
        <w:rPr>
          <w:rFonts w:ascii="Garamond" w:hAnsi="Garamond"/>
          <w:bCs/>
        </w:rPr>
      </w:pPr>
      <w:r w:rsidRPr="006D38B8">
        <w:rPr>
          <w:rFonts w:ascii="Garamond" w:hAnsi="Garamond"/>
          <w:bCs/>
        </w:rPr>
        <w:t xml:space="preserve">TSAHC is seeking approval to issue its Single Family Mortgage Revenue Bonds Series 2024A (Non-AMT) and Single Family Mortgage Revenue Bonds Series 2024B (Taxable) in a maximum par amount of $75,000,000 and maximum total proceeds amount of $78,750,000 including premiums, if any. The maximum par amount for the Series 2024A (Non-AMT) issuance is estimated at $57,050,000, and the maximum par amount for the Series 2024B </w:t>
      </w:r>
      <w:r w:rsidRPr="006D38B8">
        <w:rPr>
          <w:rFonts w:ascii="Garamond" w:hAnsi="Garamond"/>
          <w:bCs/>
        </w:rPr>
        <w:lastRenderedPageBreak/>
        <w:t>(Taxable) issuance is estimated at $17,950,000.</w:t>
      </w:r>
    </w:p>
    <w:p w14:paraId="6BC1F6C3" w14:textId="77777777" w:rsidR="006D38B8" w:rsidRDefault="006D38B8" w:rsidP="00C92ABD">
      <w:pPr>
        <w:widowControl w:val="0"/>
        <w:autoSpaceDE w:val="0"/>
        <w:autoSpaceDN w:val="0"/>
        <w:adjustRightInd w:val="0"/>
        <w:ind w:left="720"/>
        <w:jc w:val="both"/>
        <w:rPr>
          <w:rFonts w:ascii="Garamond" w:hAnsi="Garamond"/>
          <w:bCs/>
        </w:rPr>
      </w:pPr>
    </w:p>
    <w:p w14:paraId="6DB3A42F" w14:textId="092857EE" w:rsidR="006D38B8" w:rsidRPr="006D38B8" w:rsidRDefault="006D38B8" w:rsidP="00C92ABD">
      <w:pPr>
        <w:widowControl w:val="0"/>
        <w:autoSpaceDE w:val="0"/>
        <w:autoSpaceDN w:val="0"/>
        <w:adjustRightInd w:val="0"/>
        <w:ind w:left="720"/>
        <w:jc w:val="both"/>
        <w:rPr>
          <w:rFonts w:ascii="Garamond" w:hAnsi="Garamond"/>
          <w:bCs/>
        </w:rPr>
      </w:pPr>
      <w:r w:rsidRPr="006D38B8">
        <w:rPr>
          <w:rFonts w:ascii="Garamond" w:hAnsi="Garamond"/>
          <w:bCs/>
        </w:rPr>
        <w:t>TSAHC expects to make an issuer contribution of approximately $2.45 million, which will be used to fund capitalized interest, cost of issuance, and down payment assistance.</w:t>
      </w:r>
    </w:p>
    <w:p w14:paraId="60759CAC" w14:textId="77777777" w:rsidR="006D38B8" w:rsidRPr="006D38B8" w:rsidRDefault="006D38B8" w:rsidP="00C92ABD">
      <w:pPr>
        <w:widowControl w:val="0"/>
        <w:autoSpaceDE w:val="0"/>
        <w:autoSpaceDN w:val="0"/>
        <w:adjustRightInd w:val="0"/>
        <w:ind w:left="720"/>
        <w:jc w:val="both"/>
        <w:rPr>
          <w:rFonts w:ascii="Garamond" w:hAnsi="Garamond"/>
          <w:bCs/>
        </w:rPr>
      </w:pPr>
    </w:p>
    <w:p w14:paraId="06D5C970" w14:textId="616E5311" w:rsidR="006D38B8" w:rsidRPr="006D38B8" w:rsidRDefault="006D38B8" w:rsidP="00C92ABD">
      <w:pPr>
        <w:widowControl w:val="0"/>
        <w:autoSpaceDE w:val="0"/>
        <w:autoSpaceDN w:val="0"/>
        <w:adjustRightInd w:val="0"/>
        <w:ind w:left="720"/>
        <w:jc w:val="both"/>
        <w:rPr>
          <w:rFonts w:ascii="Garamond" w:hAnsi="Garamond"/>
          <w:bCs/>
        </w:rPr>
      </w:pPr>
      <w:r w:rsidRPr="006D38B8">
        <w:rPr>
          <w:rFonts w:ascii="Garamond" w:hAnsi="Garamond"/>
          <w:bCs/>
        </w:rPr>
        <w:t>TSAHC’s cash contribution will be funded from the Corporation’s unrestricted assets at closing.</w:t>
      </w:r>
    </w:p>
    <w:p w14:paraId="17D8DF16" w14:textId="77777777" w:rsidR="006D38B8" w:rsidRPr="006D38B8" w:rsidRDefault="006D38B8" w:rsidP="00C92ABD">
      <w:pPr>
        <w:widowControl w:val="0"/>
        <w:autoSpaceDE w:val="0"/>
        <w:autoSpaceDN w:val="0"/>
        <w:adjustRightInd w:val="0"/>
        <w:ind w:left="720"/>
        <w:jc w:val="both"/>
        <w:rPr>
          <w:rFonts w:ascii="Garamond" w:hAnsi="Garamond"/>
          <w:bCs/>
        </w:rPr>
      </w:pPr>
    </w:p>
    <w:p w14:paraId="08E5EDEC" w14:textId="77E527CF" w:rsidR="006D38B8" w:rsidRPr="006D38B8" w:rsidRDefault="006D38B8" w:rsidP="00C92ABD">
      <w:pPr>
        <w:widowControl w:val="0"/>
        <w:autoSpaceDE w:val="0"/>
        <w:autoSpaceDN w:val="0"/>
        <w:adjustRightInd w:val="0"/>
        <w:ind w:left="720"/>
        <w:jc w:val="both"/>
        <w:rPr>
          <w:rFonts w:ascii="Garamond" w:hAnsi="Garamond"/>
          <w:bCs/>
        </w:rPr>
      </w:pPr>
      <w:r w:rsidRPr="006D38B8">
        <w:rPr>
          <w:rFonts w:ascii="Garamond" w:hAnsi="Garamond"/>
          <w:bCs/>
        </w:rPr>
        <w:t>Proceeds of the Series 2024A and 2024B (taxable) bonds will be used to purchase Ginnie Mae mortgage-backed securities (MBS Certificates) backed by tax-exempt eligible mortgage loans, including down payment assistance made to first-time homebuyers (with certain limited exceptions), of low, very low, and moderate income, who are acquiring moderately priced residences.</w:t>
      </w:r>
    </w:p>
    <w:p w14:paraId="395D3F11" w14:textId="77777777" w:rsidR="006D38B8" w:rsidRPr="006D38B8" w:rsidRDefault="006D38B8" w:rsidP="00C92ABD">
      <w:pPr>
        <w:widowControl w:val="0"/>
        <w:autoSpaceDE w:val="0"/>
        <w:autoSpaceDN w:val="0"/>
        <w:adjustRightInd w:val="0"/>
        <w:ind w:left="720"/>
        <w:jc w:val="both"/>
        <w:rPr>
          <w:rFonts w:ascii="Garamond" w:hAnsi="Garamond"/>
          <w:bCs/>
        </w:rPr>
      </w:pPr>
    </w:p>
    <w:p w14:paraId="1A29FFA6" w14:textId="58413222" w:rsidR="006D38B8" w:rsidRPr="006D38B8" w:rsidRDefault="006D38B8" w:rsidP="00C92ABD">
      <w:pPr>
        <w:widowControl w:val="0"/>
        <w:autoSpaceDE w:val="0"/>
        <w:autoSpaceDN w:val="0"/>
        <w:adjustRightInd w:val="0"/>
        <w:ind w:left="720"/>
        <w:jc w:val="both"/>
        <w:rPr>
          <w:rFonts w:ascii="Garamond" w:hAnsi="Garamond"/>
          <w:bCs/>
        </w:rPr>
      </w:pPr>
      <w:r w:rsidRPr="006D38B8">
        <w:rPr>
          <w:rFonts w:ascii="Garamond" w:hAnsi="Garamond"/>
          <w:bCs/>
        </w:rPr>
        <w:t>TSAHC will initially make funds available to provide down payment and closing cost assistance equal to 4% of initial total mortgage loan principal (including mortgage insurance premium) for each mortgage loan. Assistance will be provided to each mortgagor at the closing of the mortgage loan in the form of a three-year deferred forgivable second lien.</w:t>
      </w:r>
    </w:p>
    <w:p w14:paraId="784310AF" w14:textId="77777777" w:rsidR="006D38B8" w:rsidRPr="006D38B8" w:rsidRDefault="006D38B8" w:rsidP="00C92ABD">
      <w:pPr>
        <w:widowControl w:val="0"/>
        <w:autoSpaceDE w:val="0"/>
        <w:autoSpaceDN w:val="0"/>
        <w:adjustRightInd w:val="0"/>
        <w:ind w:left="720"/>
        <w:jc w:val="both"/>
        <w:rPr>
          <w:rFonts w:ascii="Garamond" w:hAnsi="Garamond"/>
          <w:bCs/>
        </w:rPr>
      </w:pPr>
    </w:p>
    <w:p w14:paraId="7D8C3B33" w14:textId="77777777" w:rsidR="006D38B8" w:rsidRPr="006D38B8" w:rsidRDefault="006D38B8" w:rsidP="006D38B8">
      <w:pPr>
        <w:widowControl w:val="0"/>
        <w:autoSpaceDE w:val="0"/>
        <w:autoSpaceDN w:val="0"/>
        <w:adjustRightInd w:val="0"/>
        <w:ind w:left="720"/>
        <w:jc w:val="both"/>
        <w:rPr>
          <w:rFonts w:ascii="Garamond" w:hAnsi="Garamond"/>
          <w:bCs/>
        </w:rPr>
      </w:pPr>
      <w:r w:rsidRPr="006D38B8">
        <w:rPr>
          <w:rFonts w:ascii="Garamond" w:hAnsi="Garamond"/>
          <w:bCs/>
        </w:rPr>
        <w:t xml:space="preserve">The Series 2024AB bonds will be issued under Subchapter Y of Chapter 2306, Texas Government Code, as amended, including Section 2306.5621. </w:t>
      </w:r>
    </w:p>
    <w:p w14:paraId="07C80A98" w14:textId="77777777" w:rsidR="006D38B8" w:rsidRPr="006D38B8" w:rsidRDefault="006D38B8" w:rsidP="006D38B8">
      <w:pPr>
        <w:widowControl w:val="0"/>
        <w:autoSpaceDE w:val="0"/>
        <w:autoSpaceDN w:val="0"/>
        <w:adjustRightInd w:val="0"/>
        <w:ind w:left="720"/>
        <w:jc w:val="both"/>
        <w:rPr>
          <w:rFonts w:ascii="Garamond" w:hAnsi="Garamond"/>
          <w:bCs/>
        </w:rPr>
      </w:pPr>
    </w:p>
    <w:p w14:paraId="204B0E76" w14:textId="77777777" w:rsidR="006D38B8" w:rsidRPr="006D38B8" w:rsidRDefault="006D38B8" w:rsidP="006D38B8">
      <w:pPr>
        <w:widowControl w:val="0"/>
        <w:autoSpaceDE w:val="0"/>
        <w:autoSpaceDN w:val="0"/>
        <w:adjustRightInd w:val="0"/>
        <w:ind w:left="720"/>
        <w:jc w:val="both"/>
        <w:rPr>
          <w:rFonts w:ascii="Garamond" w:hAnsi="Garamond"/>
          <w:bCs/>
        </w:rPr>
      </w:pPr>
      <w:r w:rsidRPr="006D38B8">
        <w:rPr>
          <w:rFonts w:ascii="Garamond" w:hAnsi="Garamond"/>
          <w:bCs/>
        </w:rPr>
        <w:t>The TSAHC Board approved the bond resolution at its meeting on December 19, 2023.</w:t>
      </w:r>
    </w:p>
    <w:p w14:paraId="2B913ADF" w14:textId="77777777" w:rsidR="006D38B8" w:rsidRDefault="006D38B8" w:rsidP="00C92ABD">
      <w:pPr>
        <w:widowControl w:val="0"/>
        <w:autoSpaceDE w:val="0"/>
        <w:autoSpaceDN w:val="0"/>
        <w:adjustRightInd w:val="0"/>
        <w:ind w:left="720"/>
        <w:jc w:val="both"/>
        <w:rPr>
          <w:rFonts w:ascii="Garamond" w:hAnsi="Garamond"/>
          <w:bCs/>
        </w:rPr>
      </w:pPr>
    </w:p>
    <w:p w14:paraId="1066A3DD" w14:textId="4CA91400" w:rsidR="006D38B8" w:rsidRPr="006D38B8" w:rsidRDefault="006D38B8" w:rsidP="00C92ABD">
      <w:pPr>
        <w:widowControl w:val="0"/>
        <w:autoSpaceDE w:val="0"/>
        <w:autoSpaceDN w:val="0"/>
        <w:adjustRightInd w:val="0"/>
        <w:ind w:left="720"/>
        <w:jc w:val="both"/>
        <w:rPr>
          <w:rFonts w:ascii="Garamond" w:hAnsi="Garamond"/>
          <w:bCs/>
        </w:rPr>
      </w:pPr>
      <w:r w:rsidRPr="006D38B8">
        <w:rPr>
          <w:rFonts w:ascii="Garamond" w:hAnsi="Garamond"/>
          <w:bCs/>
        </w:rPr>
        <w:t>TSAHC has an exclusive set-aside amount of approximately 10% of the sub-ceiling for single-family bonds which for the 2024 PAB program year is $122,966,432.</w:t>
      </w:r>
    </w:p>
    <w:p w14:paraId="6AD18CDC" w14:textId="77777777" w:rsidR="006D38B8" w:rsidRPr="006D38B8" w:rsidRDefault="006D38B8" w:rsidP="00C92ABD">
      <w:pPr>
        <w:widowControl w:val="0"/>
        <w:autoSpaceDE w:val="0"/>
        <w:autoSpaceDN w:val="0"/>
        <w:adjustRightInd w:val="0"/>
        <w:ind w:left="720"/>
        <w:jc w:val="both"/>
        <w:rPr>
          <w:rFonts w:ascii="Garamond" w:hAnsi="Garamond"/>
          <w:bCs/>
        </w:rPr>
      </w:pPr>
    </w:p>
    <w:p w14:paraId="536F2D45" w14:textId="6B288BED" w:rsidR="006D38B8" w:rsidRPr="006D38B8" w:rsidRDefault="006D38B8" w:rsidP="00C92ABD">
      <w:pPr>
        <w:widowControl w:val="0"/>
        <w:autoSpaceDE w:val="0"/>
        <w:autoSpaceDN w:val="0"/>
        <w:adjustRightInd w:val="0"/>
        <w:ind w:left="720"/>
        <w:jc w:val="both"/>
        <w:rPr>
          <w:rFonts w:ascii="Garamond" w:hAnsi="Garamond"/>
          <w:bCs/>
        </w:rPr>
      </w:pPr>
      <w:r w:rsidRPr="006D38B8">
        <w:rPr>
          <w:rFonts w:ascii="Garamond" w:hAnsi="Garamond"/>
          <w:bCs/>
        </w:rPr>
        <w:t>Series 2024A bonds will be sold as tax-exempt, revenue, self-supporting, fixed-rate debt</w:t>
      </w:r>
      <w:r w:rsidRPr="006D38B8" w:rsidDel="009B5228">
        <w:rPr>
          <w:rFonts w:ascii="Garamond" w:hAnsi="Garamond"/>
          <w:bCs/>
        </w:rPr>
        <w:t xml:space="preserve"> </w:t>
      </w:r>
      <w:r w:rsidRPr="006D38B8">
        <w:rPr>
          <w:rFonts w:ascii="Garamond" w:hAnsi="Garamond"/>
          <w:bCs/>
        </w:rPr>
        <w:t>in a negotiated sale.</w:t>
      </w:r>
    </w:p>
    <w:p w14:paraId="3C519831" w14:textId="77777777" w:rsidR="006D38B8" w:rsidRPr="006D38B8" w:rsidRDefault="006D38B8" w:rsidP="00C92ABD">
      <w:pPr>
        <w:widowControl w:val="0"/>
        <w:autoSpaceDE w:val="0"/>
        <w:autoSpaceDN w:val="0"/>
        <w:adjustRightInd w:val="0"/>
        <w:ind w:left="720"/>
        <w:jc w:val="both"/>
        <w:rPr>
          <w:rFonts w:ascii="Garamond" w:hAnsi="Garamond"/>
          <w:bCs/>
        </w:rPr>
      </w:pPr>
    </w:p>
    <w:p w14:paraId="45786091" w14:textId="77777777" w:rsidR="006D38B8" w:rsidRPr="006D38B8" w:rsidRDefault="006D38B8" w:rsidP="006D38B8">
      <w:pPr>
        <w:widowControl w:val="0"/>
        <w:autoSpaceDE w:val="0"/>
        <w:autoSpaceDN w:val="0"/>
        <w:adjustRightInd w:val="0"/>
        <w:ind w:left="720"/>
        <w:jc w:val="both"/>
        <w:rPr>
          <w:rFonts w:ascii="Garamond" w:hAnsi="Garamond"/>
          <w:bCs/>
        </w:rPr>
      </w:pPr>
      <w:r w:rsidRPr="006D38B8">
        <w:rPr>
          <w:rFonts w:ascii="Garamond" w:hAnsi="Garamond"/>
          <w:bCs/>
        </w:rPr>
        <w:t xml:space="preserve">The Series 2024AB bonds are special, limited obligations of TSAHC, payable solely out of the revenues, receipts, and security pledged under the Indenture. The bonds do not constitute a general obligation of the state of Texas. </w:t>
      </w:r>
    </w:p>
    <w:p w14:paraId="73B0173C" w14:textId="77777777" w:rsidR="006D38B8" w:rsidRDefault="006D38B8" w:rsidP="00C92ABD">
      <w:pPr>
        <w:widowControl w:val="0"/>
        <w:autoSpaceDE w:val="0"/>
        <w:autoSpaceDN w:val="0"/>
        <w:adjustRightInd w:val="0"/>
        <w:ind w:left="720"/>
        <w:jc w:val="both"/>
        <w:rPr>
          <w:rFonts w:ascii="Garamond" w:hAnsi="Garamond"/>
          <w:bCs/>
        </w:rPr>
      </w:pPr>
    </w:p>
    <w:p w14:paraId="2A04FC66" w14:textId="77777777" w:rsidR="00B64966" w:rsidRDefault="00B64966" w:rsidP="00C92ABD">
      <w:pPr>
        <w:widowControl w:val="0"/>
        <w:autoSpaceDE w:val="0"/>
        <w:autoSpaceDN w:val="0"/>
        <w:adjustRightInd w:val="0"/>
        <w:ind w:left="720"/>
        <w:jc w:val="both"/>
        <w:rPr>
          <w:rFonts w:ascii="Garamond" w:hAnsi="Garamond"/>
          <w:bCs/>
        </w:rPr>
      </w:pPr>
    </w:p>
    <w:p w14:paraId="0DE3C21D" w14:textId="77777777" w:rsidR="00C92ABD" w:rsidRPr="00C92ABD" w:rsidRDefault="00C92ABD" w:rsidP="00C92ABD">
      <w:pPr>
        <w:widowControl w:val="0"/>
        <w:numPr>
          <w:ilvl w:val="0"/>
          <w:numId w:val="21"/>
        </w:numPr>
        <w:tabs>
          <w:tab w:val="left" w:pos="720"/>
        </w:tabs>
        <w:autoSpaceDE w:val="0"/>
        <w:autoSpaceDN w:val="0"/>
        <w:adjustRightInd w:val="0"/>
        <w:jc w:val="both"/>
        <w:rPr>
          <w:rFonts w:ascii="Garamond" w:hAnsi="Garamond"/>
          <w:b/>
        </w:rPr>
      </w:pPr>
      <w:r w:rsidRPr="00C92ABD">
        <w:rPr>
          <w:rFonts w:ascii="Garamond" w:hAnsi="Garamond"/>
          <w:b/>
        </w:rPr>
        <w:t>EXEMPT – Texas Department of Housing and Community Affairs Multifamily Housing Refunding Governmental Note (FishPond at Corpus Christi Apartments) Series 2024</w:t>
      </w:r>
    </w:p>
    <w:p w14:paraId="759A9884" w14:textId="77777777" w:rsidR="00C92ABD" w:rsidRPr="00DC08A7" w:rsidRDefault="00C92ABD" w:rsidP="00C92ABD">
      <w:pPr>
        <w:pStyle w:val="ListParagraph"/>
        <w:rPr>
          <w:rFonts w:ascii="Garamond" w:hAnsi="Garamond"/>
          <w:b/>
          <w:bCs/>
          <w:color w:val="FF0000"/>
          <w:sz w:val="28"/>
          <w:szCs w:val="28"/>
        </w:rPr>
      </w:pPr>
    </w:p>
    <w:p w14:paraId="2CBD222E" w14:textId="243EA529" w:rsidR="00C92ABD" w:rsidRPr="00C92ABD" w:rsidRDefault="00C92ABD" w:rsidP="00C92ABD">
      <w:pPr>
        <w:widowControl w:val="0"/>
        <w:autoSpaceDE w:val="0"/>
        <w:autoSpaceDN w:val="0"/>
        <w:adjustRightInd w:val="0"/>
        <w:ind w:left="720"/>
        <w:jc w:val="both"/>
        <w:rPr>
          <w:rFonts w:ascii="Garamond" w:hAnsi="Garamond"/>
          <w:bCs/>
        </w:rPr>
      </w:pPr>
      <w:r w:rsidRPr="00C92ABD">
        <w:rPr>
          <w:rFonts w:ascii="Garamond" w:hAnsi="Garamond"/>
          <w:bCs/>
        </w:rPr>
        <w:t xml:space="preserve">Representative present was Teresa Morales, Director of Multifamily Bonds, TDHCA. </w:t>
      </w:r>
    </w:p>
    <w:p w14:paraId="3290D398" w14:textId="77777777" w:rsidR="00C92ABD" w:rsidRPr="00C92ABD" w:rsidRDefault="00C92ABD" w:rsidP="00C92ABD">
      <w:pPr>
        <w:widowControl w:val="0"/>
        <w:autoSpaceDE w:val="0"/>
        <w:autoSpaceDN w:val="0"/>
        <w:adjustRightInd w:val="0"/>
        <w:ind w:left="720"/>
        <w:jc w:val="both"/>
        <w:rPr>
          <w:rFonts w:ascii="Garamond" w:hAnsi="Garamond"/>
          <w:bCs/>
        </w:rPr>
      </w:pPr>
    </w:p>
    <w:p w14:paraId="4DD92F47" w14:textId="77777777" w:rsidR="00C92ABD" w:rsidRDefault="00C92ABD" w:rsidP="00C92ABD">
      <w:pPr>
        <w:widowControl w:val="0"/>
        <w:autoSpaceDE w:val="0"/>
        <w:autoSpaceDN w:val="0"/>
        <w:adjustRightInd w:val="0"/>
        <w:ind w:left="720"/>
        <w:jc w:val="both"/>
        <w:rPr>
          <w:rFonts w:ascii="Garamond" w:hAnsi="Garamond"/>
          <w:bCs/>
        </w:rPr>
      </w:pPr>
      <w:r w:rsidRPr="00C92ABD">
        <w:rPr>
          <w:rFonts w:ascii="Garamond" w:hAnsi="Garamond"/>
          <w:bCs/>
        </w:rPr>
        <w:t xml:space="preserve">This application is on the BRB EXEMPT track. Staff will send this transaction to the Board for the 6-day review period when the application is complete. </w:t>
      </w:r>
    </w:p>
    <w:p w14:paraId="1300328F" w14:textId="77777777" w:rsidR="006D38B8" w:rsidRDefault="006D38B8" w:rsidP="00C92ABD">
      <w:pPr>
        <w:widowControl w:val="0"/>
        <w:autoSpaceDE w:val="0"/>
        <w:autoSpaceDN w:val="0"/>
        <w:adjustRightInd w:val="0"/>
        <w:ind w:left="720"/>
        <w:jc w:val="both"/>
        <w:rPr>
          <w:rFonts w:ascii="Garamond" w:hAnsi="Garamond"/>
          <w:bCs/>
        </w:rPr>
      </w:pPr>
    </w:p>
    <w:p w14:paraId="68E71ED3" w14:textId="51CE640E" w:rsidR="006D38B8" w:rsidRPr="00C92ABD" w:rsidRDefault="006D38B8" w:rsidP="00C92ABD">
      <w:pPr>
        <w:widowControl w:val="0"/>
        <w:autoSpaceDE w:val="0"/>
        <w:autoSpaceDN w:val="0"/>
        <w:adjustRightInd w:val="0"/>
        <w:ind w:left="720"/>
        <w:jc w:val="both"/>
        <w:rPr>
          <w:rFonts w:ascii="Garamond" w:hAnsi="Garamond"/>
          <w:bCs/>
        </w:rPr>
      </w:pPr>
      <w:r>
        <w:rPr>
          <w:rFonts w:ascii="Garamond" w:hAnsi="Garamond"/>
          <w:bCs/>
        </w:rPr>
        <w:t xml:space="preserve">Teresa Morales provided an overview of this transaction for the </w:t>
      </w:r>
      <w:r w:rsidR="00D46B72">
        <w:rPr>
          <w:rFonts w:ascii="Garamond" w:hAnsi="Garamond"/>
          <w:bCs/>
        </w:rPr>
        <w:t>B</w:t>
      </w:r>
      <w:r>
        <w:rPr>
          <w:rFonts w:ascii="Garamond" w:hAnsi="Garamond"/>
          <w:bCs/>
        </w:rPr>
        <w:t xml:space="preserve">oard. </w:t>
      </w:r>
    </w:p>
    <w:p w14:paraId="7EA74B11" w14:textId="77777777" w:rsidR="002C669B" w:rsidRDefault="002C669B" w:rsidP="00020BA9">
      <w:pPr>
        <w:widowControl w:val="0"/>
        <w:tabs>
          <w:tab w:val="left" w:pos="720"/>
          <w:tab w:val="left" w:pos="1170"/>
        </w:tabs>
        <w:autoSpaceDE w:val="0"/>
        <w:autoSpaceDN w:val="0"/>
        <w:adjustRightInd w:val="0"/>
        <w:jc w:val="both"/>
        <w:rPr>
          <w:rFonts w:ascii="Garamond" w:hAnsi="Garamond"/>
        </w:rPr>
      </w:pPr>
    </w:p>
    <w:p w14:paraId="4C89D0FD" w14:textId="77777777" w:rsidR="00B64966" w:rsidRDefault="00B64966" w:rsidP="00020BA9">
      <w:pPr>
        <w:widowControl w:val="0"/>
        <w:tabs>
          <w:tab w:val="left" w:pos="720"/>
          <w:tab w:val="left" w:pos="1170"/>
        </w:tabs>
        <w:autoSpaceDE w:val="0"/>
        <w:autoSpaceDN w:val="0"/>
        <w:adjustRightInd w:val="0"/>
        <w:jc w:val="both"/>
        <w:rPr>
          <w:rFonts w:ascii="Garamond" w:hAnsi="Garamond"/>
        </w:rPr>
      </w:pPr>
    </w:p>
    <w:p w14:paraId="243AC8F2" w14:textId="77777777" w:rsidR="006A2141" w:rsidRPr="00FE1148" w:rsidRDefault="006A2141" w:rsidP="006A2141">
      <w:pPr>
        <w:numPr>
          <w:ilvl w:val="0"/>
          <w:numId w:val="21"/>
        </w:numPr>
        <w:jc w:val="both"/>
        <w:rPr>
          <w:rFonts w:ascii="Garamond" w:hAnsi="Garamond"/>
          <w:b/>
        </w:rPr>
      </w:pPr>
      <w:r w:rsidRPr="00FE1148">
        <w:rPr>
          <w:rFonts w:ascii="Garamond" w:hAnsi="Garamond"/>
          <w:b/>
        </w:rPr>
        <w:t>Date for Next Board Meeting</w:t>
      </w:r>
    </w:p>
    <w:p w14:paraId="1CD728B1" w14:textId="77777777" w:rsidR="001F5D8B" w:rsidRDefault="001F5D8B" w:rsidP="001F5D8B">
      <w:pPr>
        <w:widowControl w:val="0"/>
        <w:autoSpaceDE w:val="0"/>
        <w:autoSpaceDN w:val="0"/>
        <w:adjustRightInd w:val="0"/>
        <w:ind w:left="720"/>
        <w:jc w:val="both"/>
        <w:rPr>
          <w:rFonts w:ascii="Garamond" w:hAnsi="Garamond"/>
          <w:bCs/>
        </w:rPr>
      </w:pPr>
      <w:bookmarkStart w:id="1" w:name="_Hlk62109710"/>
    </w:p>
    <w:bookmarkEnd w:id="1"/>
    <w:p w14:paraId="21B51B35" w14:textId="072E96FE" w:rsidR="00C92ABD" w:rsidRPr="00C92ABD" w:rsidRDefault="00C92ABD" w:rsidP="00C92ABD">
      <w:pPr>
        <w:widowControl w:val="0"/>
        <w:autoSpaceDE w:val="0"/>
        <w:autoSpaceDN w:val="0"/>
        <w:adjustRightInd w:val="0"/>
        <w:ind w:left="720"/>
        <w:jc w:val="both"/>
        <w:rPr>
          <w:rFonts w:ascii="Garamond" w:hAnsi="Garamond"/>
          <w:bCs/>
        </w:rPr>
      </w:pPr>
      <w:r w:rsidRPr="00C92ABD">
        <w:rPr>
          <w:rFonts w:ascii="Garamond" w:hAnsi="Garamond"/>
          <w:bCs/>
        </w:rPr>
        <w:lastRenderedPageBreak/>
        <w:t xml:space="preserve">A planning session will be scheduled for Tuesday, March 12th and a Board </w:t>
      </w:r>
      <w:r w:rsidR="005851E8">
        <w:rPr>
          <w:rFonts w:ascii="Garamond" w:hAnsi="Garamond"/>
          <w:bCs/>
        </w:rPr>
        <w:t>M</w:t>
      </w:r>
      <w:r w:rsidRPr="00C92ABD">
        <w:rPr>
          <w:rFonts w:ascii="Garamond" w:hAnsi="Garamond"/>
          <w:bCs/>
        </w:rPr>
        <w:t xml:space="preserve">eeting will be scheduled for Thursday, March 21st. </w:t>
      </w:r>
      <w:r w:rsidR="005851E8">
        <w:rPr>
          <w:rFonts w:ascii="Garamond" w:hAnsi="Garamond"/>
          <w:bCs/>
        </w:rPr>
        <w:t xml:space="preserve">The BRB </w:t>
      </w:r>
      <w:r w:rsidRPr="00C92ABD">
        <w:rPr>
          <w:rFonts w:ascii="Garamond" w:hAnsi="Garamond"/>
          <w:bCs/>
        </w:rPr>
        <w:t>plan</w:t>
      </w:r>
      <w:r w:rsidR="005851E8">
        <w:rPr>
          <w:rFonts w:ascii="Garamond" w:hAnsi="Garamond"/>
          <w:bCs/>
        </w:rPr>
        <w:t>s</w:t>
      </w:r>
      <w:r w:rsidRPr="00C92ABD">
        <w:rPr>
          <w:rFonts w:ascii="Garamond" w:hAnsi="Garamond"/>
          <w:bCs/>
        </w:rPr>
        <w:t xml:space="preserve"> to hold the meeting</w:t>
      </w:r>
      <w:r w:rsidR="00425F2C">
        <w:rPr>
          <w:rFonts w:ascii="Garamond" w:hAnsi="Garamond"/>
          <w:bCs/>
        </w:rPr>
        <w:t>s</w:t>
      </w:r>
      <w:r w:rsidRPr="00C92ABD">
        <w:rPr>
          <w:rFonts w:ascii="Garamond" w:hAnsi="Garamond"/>
          <w:bCs/>
        </w:rPr>
        <w:t xml:space="preserve"> in Room E2.028 of the capitol extension.   </w:t>
      </w:r>
    </w:p>
    <w:p w14:paraId="5A3CE380" w14:textId="77777777" w:rsidR="0087474E" w:rsidRPr="00FE1148" w:rsidRDefault="0087474E" w:rsidP="006A2141">
      <w:pPr>
        <w:jc w:val="both"/>
        <w:rPr>
          <w:rFonts w:ascii="Garamond" w:hAnsi="Garamond"/>
        </w:rPr>
      </w:pPr>
    </w:p>
    <w:p w14:paraId="59397D5C" w14:textId="77777777" w:rsidR="009E2CC6" w:rsidRPr="00FE1148" w:rsidRDefault="009E2CC6" w:rsidP="006A2141">
      <w:pPr>
        <w:jc w:val="both"/>
        <w:rPr>
          <w:rFonts w:ascii="Garamond" w:hAnsi="Garamond"/>
        </w:rPr>
      </w:pPr>
    </w:p>
    <w:p w14:paraId="3500233A" w14:textId="77777777" w:rsidR="006A2141" w:rsidRDefault="006A2141" w:rsidP="006A2141">
      <w:pPr>
        <w:numPr>
          <w:ilvl w:val="0"/>
          <w:numId w:val="21"/>
        </w:numPr>
        <w:jc w:val="both"/>
        <w:rPr>
          <w:rFonts w:ascii="Garamond" w:hAnsi="Garamond"/>
          <w:b/>
        </w:rPr>
      </w:pPr>
      <w:r w:rsidRPr="00FE1148">
        <w:rPr>
          <w:rFonts w:ascii="Garamond" w:hAnsi="Garamond"/>
          <w:b/>
        </w:rPr>
        <w:t>Report from the Executive Director</w:t>
      </w:r>
    </w:p>
    <w:p w14:paraId="61092849" w14:textId="77777777" w:rsidR="001A6C64" w:rsidRPr="00FE1148" w:rsidRDefault="001A6C64" w:rsidP="001A6C64">
      <w:pPr>
        <w:ind w:left="720"/>
        <w:jc w:val="both"/>
        <w:rPr>
          <w:rFonts w:ascii="Garamond" w:hAnsi="Garamond"/>
          <w:b/>
        </w:rPr>
      </w:pPr>
    </w:p>
    <w:p w14:paraId="3EBBF9CB" w14:textId="77777777" w:rsidR="00C92ABD" w:rsidRPr="00C92ABD" w:rsidRDefault="00C92ABD" w:rsidP="00C92ABD">
      <w:pPr>
        <w:pStyle w:val="ListParagraph"/>
        <w:numPr>
          <w:ilvl w:val="1"/>
          <w:numId w:val="45"/>
        </w:numPr>
        <w:tabs>
          <w:tab w:val="num" w:pos="900"/>
        </w:tabs>
        <w:ind w:left="1440" w:hanging="450"/>
        <w:jc w:val="both"/>
        <w:rPr>
          <w:rFonts w:ascii="Garamond" w:hAnsi="Garamond"/>
        </w:rPr>
      </w:pPr>
      <w:bookmarkStart w:id="2" w:name="_Hlk62109809"/>
      <w:r w:rsidRPr="00C92ABD">
        <w:rPr>
          <w:rFonts w:ascii="Garamond" w:hAnsi="Garamond"/>
        </w:rPr>
        <w:t xml:space="preserve">So far for fiscal year 2024, the BRB has received approximately 640 local debt issuances for processing. This is a similar number of issuances received compared to this time last year.  </w:t>
      </w:r>
    </w:p>
    <w:p w14:paraId="0DDF26F7" w14:textId="6FF10FAE" w:rsidR="00C92ABD" w:rsidRPr="00C92ABD" w:rsidRDefault="00C92ABD" w:rsidP="00C92ABD">
      <w:pPr>
        <w:pStyle w:val="ListParagraph"/>
        <w:numPr>
          <w:ilvl w:val="1"/>
          <w:numId w:val="45"/>
        </w:numPr>
        <w:tabs>
          <w:tab w:val="num" w:pos="900"/>
        </w:tabs>
        <w:ind w:left="1440" w:hanging="450"/>
        <w:jc w:val="both"/>
        <w:rPr>
          <w:rFonts w:ascii="Garamond" w:hAnsi="Garamond"/>
        </w:rPr>
      </w:pPr>
      <w:r w:rsidRPr="00C92ABD">
        <w:rPr>
          <w:rFonts w:ascii="Garamond" w:hAnsi="Garamond"/>
        </w:rPr>
        <w:t xml:space="preserve">The 2023 Private Activity Bond program year has been closed out including all carryforward application designations.  </w:t>
      </w:r>
    </w:p>
    <w:p w14:paraId="1C7E0BB7" w14:textId="227C0858" w:rsidR="00C92ABD" w:rsidRPr="00C92ABD" w:rsidRDefault="00C92ABD" w:rsidP="00C92ABD">
      <w:pPr>
        <w:pStyle w:val="ListParagraph"/>
        <w:numPr>
          <w:ilvl w:val="1"/>
          <w:numId w:val="45"/>
        </w:numPr>
        <w:tabs>
          <w:tab w:val="num" w:pos="900"/>
        </w:tabs>
        <w:ind w:left="1440" w:hanging="450"/>
        <w:jc w:val="both"/>
        <w:rPr>
          <w:rFonts w:ascii="Garamond" w:hAnsi="Garamond"/>
        </w:rPr>
      </w:pPr>
      <w:r w:rsidRPr="00C92ABD">
        <w:rPr>
          <w:rFonts w:ascii="Garamond" w:hAnsi="Garamond"/>
        </w:rPr>
        <w:t xml:space="preserve">Staff began issuing reservations for the calendar year 2024 Private Activity Bond Program. Total volume cap available for reservations is approximately $3.81 billion. This is a 6% increase from the 2023 program year amount. All lottery application reservations that can be satisfied in each sub ceiling or region will be issued by the end of January. </w:t>
      </w:r>
    </w:p>
    <w:p w14:paraId="171947E8" w14:textId="26768C91" w:rsidR="00C92ABD" w:rsidRPr="00C92ABD" w:rsidRDefault="00C92ABD" w:rsidP="00C92ABD">
      <w:pPr>
        <w:pStyle w:val="ListParagraph"/>
        <w:numPr>
          <w:ilvl w:val="1"/>
          <w:numId w:val="45"/>
        </w:numPr>
        <w:tabs>
          <w:tab w:val="num" w:pos="900"/>
        </w:tabs>
        <w:ind w:left="1440" w:hanging="450"/>
        <w:jc w:val="both"/>
        <w:rPr>
          <w:rFonts w:ascii="Garamond" w:hAnsi="Garamond"/>
        </w:rPr>
      </w:pPr>
      <w:r w:rsidRPr="00C92ABD">
        <w:rPr>
          <w:rFonts w:ascii="Garamond" w:hAnsi="Garamond"/>
        </w:rPr>
        <w:t xml:space="preserve">BRB staff is working on the state’s Debt Affordability Study. A draft of the report will be sent to the Board by Tuesday, February 6, 2024. The final version of the report will be posted to the agency’s website by Thursday, February 15, 2024.  </w:t>
      </w:r>
    </w:p>
    <w:p w14:paraId="117F89C7" w14:textId="69D20DF5" w:rsidR="0045559C" w:rsidRDefault="00C92ABD" w:rsidP="004C6261">
      <w:pPr>
        <w:pStyle w:val="ListParagraph"/>
        <w:numPr>
          <w:ilvl w:val="1"/>
          <w:numId w:val="45"/>
        </w:numPr>
        <w:tabs>
          <w:tab w:val="num" w:pos="900"/>
        </w:tabs>
        <w:ind w:left="1440" w:hanging="450"/>
        <w:jc w:val="both"/>
        <w:rPr>
          <w:rFonts w:ascii="Garamond" w:hAnsi="Garamond"/>
        </w:rPr>
      </w:pPr>
      <w:r w:rsidRPr="0047093A">
        <w:rPr>
          <w:rFonts w:ascii="Garamond" w:hAnsi="Garamond"/>
        </w:rPr>
        <w:t xml:space="preserve">BRB staff is designing a new online portal for data entry. This online portal will allow state and local debt issuers to provide debt issuance information via web-based forms. </w:t>
      </w:r>
    </w:p>
    <w:p w14:paraId="06CF7EC7" w14:textId="7BAC95BD" w:rsidR="0047093A" w:rsidRPr="0047093A" w:rsidRDefault="0050378F" w:rsidP="004C6261">
      <w:pPr>
        <w:pStyle w:val="ListParagraph"/>
        <w:numPr>
          <w:ilvl w:val="1"/>
          <w:numId w:val="45"/>
        </w:numPr>
        <w:tabs>
          <w:tab w:val="num" w:pos="900"/>
        </w:tabs>
        <w:ind w:left="1440" w:hanging="450"/>
        <w:jc w:val="both"/>
        <w:rPr>
          <w:rFonts w:ascii="Garamond" w:hAnsi="Garamond"/>
        </w:rPr>
      </w:pPr>
      <w:r>
        <w:rPr>
          <w:rFonts w:ascii="Garamond" w:hAnsi="Garamond"/>
        </w:rPr>
        <w:t>BRB staff</w:t>
      </w:r>
      <w:r w:rsidR="0047093A">
        <w:rPr>
          <w:rFonts w:ascii="Garamond" w:hAnsi="Garamond"/>
        </w:rPr>
        <w:t xml:space="preserve"> received two EXEMPT track </w:t>
      </w:r>
      <w:r>
        <w:rPr>
          <w:rFonts w:ascii="Garamond" w:hAnsi="Garamond"/>
        </w:rPr>
        <w:t xml:space="preserve">refunding </w:t>
      </w:r>
      <w:r w:rsidR="00D46B72">
        <w:rPr>
          <w:rFonts w:ascii="Garamond" w:hAnsi="Garamond"/>
        </w:rPr>
        <w:t>applications</w:t>
      </w:r>
      <w:r w:rsidR="0047093A">
        <w:rPr>
          <w:rFonts w:ascii="Garamond" w:hAnsi="Garamond"/>
        </w:rPr>
        <w:t xml:space="preserve"> from the Texas Transportation Commission for </w:t>
      </w:r>
      <w:r w:rsidR="00D46B72">
        <w:rPr>
          <w:rFonts w:ascii="Garamond" w:hAnsi="Garamond"/>
        </w:rPr>
        <w:t>B</w:t>
      </w:r>
      <w:r w:rsidR="0047093A">
        <w:rPr>
          <w:rFonts w:ascii="Garamond" w:hAnsi="Garamond"/>
        </w:rPr>
        <w:t xml:space="preserve">oard review.  </w:t>
      </w:r>
    </w:p>
    <w:bookmarkEnd w:id="2"/>
    <w:p w14:paraId="3EE8A69F" w14:textId="77777777" w:rsidR="006A2141" w:rsidRDefault="006A2141" w:rsidP="00F6471D">
      <w:pPr>
        <w:ind w:left="720" w:firstLine="720"/>
        <w:jc w:val="both"/>
        <w:rPr>
          <w:rFonts w:ascii="Garamond" w:hAnsi="Garamond"/>
        </w:rPr>
      </w:pPr>
    </w:p>
    <w:p w14:paraId="4AAD98B3" w14:textId="77777777" w:rsidR="00261F45" w:rsidRDefault="00261F45" w:rsidP="00F6471D">
      <w:pPr>
        <w:ind w:left="720" w:firstLine="720"/>
        <w:jc w:val="both"/>
        <w:rPr>
          <w:rFonts w:ascii="Garamond" w:hAnsi="Garamond"/>
        </w:rPr>
      </w:pPr>
    </w:p>
    <w:p w14:paraId="0A46B86B" w14:textId="77777777" w:rsidR="00F6471D" w:rsidRPr="00F6471D" w:rsidRDefault="00F6471D" w:rsidP="00F6471D">
      <w:pPr>
        <w:numPr>
          <w:ilvl w:val="0"/>
          <w:numId w:val="21"/>
        </w:numPr>
        <w:jc w:val="both"/>
        <w:rPr>
          <w:rFonts w:ascii="Garamond" w:hAnsi="Garamond"/>
          <w:b/>
        </w:rPr>
      </w:pPr>
      <w:r w:rsidRPr="00F6471D">
        <w:rPr>
          <w:rFonts w:ascii="Garamond" w:hAnsi="Garamond"/>
          <w:b/>
        </w:rPr>
        <w:t xml:space="preserve">Personnel matters relating to the Executive Director </w:t>
      </w:r>
    </w:p>
    <w:p w14:paraId="52866E6A" w14:textId="77777777" w:rsidR="00F6471D" w:rsidRDefault="00F6471D" w:rsidP="00F6471D">
      <w:pPr>
        <w:ind w:left="720" w:firstLine="720"/>
        <w:jc w:val="both"/>
        <w:rPr>
          <w:rFonts w:ascii="Garamond" w:hAnsi="Garamond"/>
        </w:rPr>
      </w:pPr>
    </w:p>
    <w:p w14:paraId="670F804A" w14:textId="3E424709" w:rsidR="00F6471D" w:rsidRPr="0047093A" w:rsidRDefault="00F6471D" w:rsidP="00F6471D">
      <w:pPr>
        <w:ind w:left="720"/>
        <w:jc w:val="both"/>
        <w:rPr>
          <w:rFonts w:ascii="Garamond" w:hAnsi="Garamond"/>
        </w:rPr>
      </w:pPr>
      <w:r w:rsidRPr="0047093A">
        <w:rPr>
          <w:rFonts w:ascii="Garamond" w:hAnsi="Garamond"/>
        </w:rPr>
        <w:t>At 10:</w:t>
      </w:r>
      <w:r w:rsidR="0047093A" w:rsidRPr="0047093A">
        <w:rPr>
          <w:rFonts w:ascii="Garamond" w:hAnsi="Garamond"/>
        </w:rPr>
        <w:t>27</w:t>
      </w:r>
      <w:r w:rsidRPr="0047093A">
        <w:rPr>
          <w:rFonts w:ascii="Garamond" w:hAnsi="Garamond"/>
        </w:rPr>
        <w:t xml:space="preserve"> a.m. the Board went into a Closed Session under the authority of Section </w:t>
      </w:r>
      <w:r w:rsidR="00FF67DC">
        <w:rPr>
          <w:rFonts w:ascii="Garamond" w:hAnsi="Garamond"/>
        </w:rPr>
        <w:t xml:space="preserve">551.074 </w:t>
      </w:r>
      <w:r w:rsidRPr="0047093A">
        <w:rPr>
          <w:rFonts w:ascii="Garamond" w:hAnsi="Garamond"/>
        </w:rPr>
        <w:t xml:space="preserve">of the Texas </w:t>
      </w:r>
      <w:r w:rsidR="00FF67DC">
        <w:rPr>
          <w:rFonts w:ascii="Garamond" w:hAnsi="Garamond"/>
        </w:rPr>
        <w:t>Government</w:t>
      </w:r>
      <w:r w:rsidR="00FF67DC" w:rsidRPr="0047093A">
        <w:rPr>
          <w:rFonts w:ascii="Garamond" w:hAnsi="Garamond"/>
        </w:rPr>
        <w:t xml:space="preserve"> </w:t>
      </w:r>
      <w:r w:rsidRPr="0047093A">
        <w:rPr>
          <w:rFonts w:ascii="Garamond" w:hAnsi="Garamond"/>
        </w:rPr>
        <w:t>Code to discuss</w:t>
      </w:r>
      <w:r w:rsidR="00FF67DC">
        <w:rPr>
          <w:rFonts w:ascii="Garamond" w:hAnsi="Garamond"/>
        </w:rPr>
        <w:t xml:space="preserve"> personnel matters related to the executive director under Agenda</w:t>
      </w:r>
      <w:r w:rsidRPr="0047093A">
        <w:rPr>
          <w:rFonts w:ascii="Garamond" w:hAnsi="Garamond"/>
        </w:rPr>
        <w:t xml:space="preserve"> Item X.</w:t>
      </w:r>
    </w:p>
    <w:p w14:paraId="58B97631" w14:textId="77777777" w:rsidR="00F6471D" w:rsidRPr="0047093A" w:rsidRDefault="00F6471D" w:rsidP="00F6471D">
      <w:pPr>
        <w:ind w:left="720"/>
        <w:jc w:val="both"/>
        <w:rPr>
          <w:rFonts w:ascii="Garamond" w:hAnsi="Garamond"/>
        </w:rPr>
      </w:pPr>
    </w:p>
    <w:p w14:paraId="5DF81170" w14:textId="767BA01C" w:rsidR="00F6471D" w:rsidRDefault="00F6471D" w:rsidP="00F6471D">
      <w:pPr>
        <w:ind w:left="720"/>
        <w:jc w:val="both"/>
        <w:rPr>
          <w:rFonts w:ascii="Garamond" w:hAnsi="Garamond"/>
        </w:rPr>
      </w:pPr>
      <w:r w:rsidRPr="0047093A">
        <w:rPr>
          <w:rFonts w:ascii="Garamond" w:hAnsi="Garamond"/>
        </w:rPr>
        <w:t xml:space="preserve">The </w:t>
      </w:r>
      <w:r w:rsidR="00FF67DC">
        <w:rPr>
          <w:rFonts w:ascii="Garamond" w:hAnsi="Garamond"/>
        </w:rPr>
        <w:t xml:space="preserve">open portion of the </w:t>
      </w:r>
      <w:r w:rsidRPr="0047093A">
        <w:rPr>
          <w:rFonts w:ascii="Garamond" w:hAnsi="Garamond"/>
        </w:rPr>
        <w:t xml:space="preserve">Board </w:t>
      </w:r>
      <w:r w:rsidR="005851E8">
        <w:rPr>
          <w:rFonts w:ascii="Garamond" w:hAnsi="Garamond"/>
        </w:rPr>
        <w:t>M</w:t>
      </w:r>
      <w:r w:rsidRPr="0047093A">
        <w:rPr>
          <w:rFonts w:ascii="Garamond" w:hAnsi="Garamond"/>
        </w:rPr>
        <w:t>eeting reconvened at 10:</w:t>
      </w:r>
      <w:r w:rsidR="0047093A" w:rsidRPr="0047093A">
        <w:rPr>
          <w:rFonts w:ascii="Garamond" w:hAnsi="Garamond"/>
        </w:rPr>
        <w:t>51</w:t>
      </w:r>
      <w:r w:rsidRPr="0047093A">
        <w:rPr>
          <w:rFonts w:ascii="Garamond" w:hAnsi="Garamond"/>
        </w:rPr>
        <w:t xml:space="preserve"> a.m. to act on Item X in an open meeting.</w:t>
      </w:r>
    </w:p>
    <w:p w14:paraId="10C1D526" w14:textId="77777777" w:rsidR="00F6471D" w:rsidRDefault="00F6471D" w:rsidP="00F6471D">
      <w:pPr>
        <w:ind w:left="720"/>
        <w:jc w:val="both"/>
        <w:rPr>
          <w:rFonts w:ascii="Garamond" w:hAnsi="Garamond"/>
          <w:caps/>
          <w:highlight w:val="yellow"/>
        </w:rPr>
      </w:pPr>
    </w:p>
    <w:p w14:paraId="771AD603" w14:textId="77777777" w:rsidR="00F6471D" w:rsidRPr="00EE3020" w:rsidRDefault="00F6471D" w:rsidP="00F6471D">
      <w:pPr>
        <w:ind w:left="720"/>
        <w:jc w:val="both"/>
        <w:rPr>
          <w:rFonts w:ascii="Garamond" w:hAnsi="Garamond"/>
          <w:caps/>
        </w:rPr>
      </w:pPr>
    </w:p>
    <w:p w14:paraId="1AF11349" w14:textId="381982C1" w:rsidR="00F6471D" w:rsidRDefault="00F6471D" w:rsidP="00F6471D">
      <w:pPr>
        <w:pStyle w:val="ListParagraph"/>
        <w:jc w:val="both"/>
        <w:rPr>
          <w:rFonts w:ascii="Garamond" w:hAnsi="Garamond"/>
          <w:b/>
          <w:sz w:val="32"/>
          <w:szCs w:val="32"/>
        </w:rPr>
      </w:pPr>
      <w:r w:rsidRPr="00EE3020">
        <w:rPr>
          <w:rFonts w:ascii="Garamond" w:hAnsi="Garamond"/>
          <w:caps/>
        </w:rPr>
        <w:t xml:space="preserve">UPON MOTION </w:t>
      </w:r>
      <w:r w:rsidRPr="0047093A">
        <w:rPr>
          <w:rFonts w:ascii="Garamond" w:hAnsi="Garamond"/>
          <w:caps/>
        </w:rPr>
        <w:t>BY Kimberly Edwards AND SECOND BY joaquin guadarrama, and Subject</w:t>
      </w:r>
      <w:r w:rsidRPr="00F6471D">
        <w:rPr>
          <w:rFonts w:ascii="Garamond" w:hAnsi="Garamond"/>
          <w:caps/>
        </w:rPr>
        <w:t xml:space="preserve"> to the satisfaction of the conditions outlined in the General Appropriations Act, 88th Legislature, Regular Session, including Article IX, Sections </w:t>
      </w:r>
      <w:r w:rsidRPr="00E3255C">
        <w:rPr>
          <w:rFonts w:ascii="Garamond" w:hAnsi="Garamond"/>
          <w:caps/>
        </w:rPr>
        <w:t>3.04</w:t>
      </w:r>
      <w:r w:rsidR="00C97127" w:rsidRPr="00E3255C">
        <w:rPr>
          <w:rFonts w:ascii="Garamond" w:hAnsi="Garamond"/>
          <w:caps/>
        </w:rPr>
        <w:t>(</w:t>
      </w:r>
      <w:r w:rsidR="00261F45">
        <w:rPr>
          <w:rFonts w:ascii="Garamond" w:hAnsi="Garamond"/>
        </w:rPr>
        <w:t>a)</w:t>
      </w:r>
      <w:r w:rsidRPr="00E3255C">
        <w:rPr>
          <w:rFonts w:ascii="Garamond" w:hAnsi="Garamond"/>
          <w:caps/>
        </w:rPr>
        <w:t xml:space="preserve"> and (</w:t>
      </w:r>
      <w:r w:rsidRPr="00261F45">
        <w:rPr>
          <w:rFonts w:ascii="Garamond" w:hAnsi="Garamond"/>
        </w:rPr>
        <w:t>d</w:t>
      </w:r>
      <w:r w:rsidRPr="00E3255C">
        <w:rPr>
          <w:rFonts w:ascii="Garamond" w:hAnsi="Garamond"/>
          <w:caps/>
        </w:rPr>
        <w:t xml:space="preserve">), the </w:t>
      </w:r>
      <w:r w:rsidR="00CF4701" w:rsidRPr="00E3255C">
        <w:rPr>
          <w:rFonts w:ascii="Garamond" w:hAnsi="Garamond"/>
          <w:caps/>
        </w:rPr>
        <w:t>Texas</w:t>
      </w:r>
      <w:r w:rsidR="00CF4701">
        <w:rPr>
          <w:rFonts w:ascii="Garamond" w:hAnsi="Garamond"/>
          <w:caps/>
        </w:rPr>
        <w:t xml:space="preserve"> </w:t>
      </w:r>
      <w:r w:rsidRPr="00F6471D">
        <w:rPr>
          <w:rFonts w:ascii="Garamond" w:hAnsi="Garamond"/>
          <w:caps/>
        </w:rPr>
        <w:t xml:space="preserve">Bond Review Board </w:t>
      </w:r>
      <w:r w:rsidR="00890C8E">
        <w:rPr>
          <w:rFonts w:ascii="Garamond" w:hAnsi="Garamond"/>
          <w:caps/>
        </w:rPr>
        <w:t>VOTED TO APPROVE</w:t>
      </w:r>
      <w:r w:rsidRPr="00F6471D">
        <w:rPr>
          <w:rFonts w:ascii="Garamond" w:hAnsi="Garamond"/>
          <w:caps/>
        </w:rPr>
        <w:t xml:space="preserve"> the salary of </w:t>
      </w:r>
      <w:r w:rsidRPr="0047093A">
        <w:rPr>
          <w:rFonts w:ascii="Garamond" w:hAnsi="Garamond"/>
          <w:caps/>
        </w:rPr>
        <w:t>Executive Director in the annual amount of $</w:t>
      </w:r>
      <w:r w:rsidR="0047093A" w:rsidRPr="0047093A">
        <w:rPr>
          <w:rFonts w:ascii="Garamond" w:hAnsi="Garamond"/>
          <w:caps/>
        </w:rPr>
        <w:t>152,306</w:t>
      </w:r>
      <w:r w:rsidRPr="0047093A">
        <w:rPr>
          <w:rFonts w:ascii="Garamond" w:hAnsi="Garamond"/>
          <w:caps/>
        </w:rPr>
        <w:t xml:space="preserve"> effective on </w:t>
      </w:r>
      <w:r w:rsidR="0047093A" w:rsidRPr="0047093A">
        <w:rPr>
          <w:rFonts w:ascii="Garamond" w:hAnsi="Garamond"/>
          <w:caps/>
        </w:rPr>
        <w:t>January 1, 2024</w:t>
      </w:r>
      <w:r w:rsidRPr="0047093A">
        <w:rPr>
          <w:rFonts w:ascii="Garamond" w:hAnsi="Garamond"/>
          <w:caps/>
        </w:rPr>
        <w:t>, which</w:t>
      </w:r>
      <w:r w:rsidRPr="00F6471D">
        <w:rPr>
          <w:rFonts w:ascii="Garamond" w:hAnsi="Garamond"/>
          <w:caps/>
        </w:rPr>
        <w:t xml:space="preserve"> is within the Group 4 exempt salary range.</w:t>
      </w:r>
    </w:p>
    <w:p w14:paraId="5B912EAB" w14:textId="2D7D9197" w:rsidR="00F6471D" w:rsidRPr="006F0163" w:rsidRDefault="00F6471D" w:rsidP="00F6471D">
      <w:pPr>
        <w:ind w:left="720"/>
        <w:jc w:val="both"/>
        <w:rPr>
          <w:rFonts w:ascii="Garamond" w:hAnsi="Garamond"/>
          <w:caps/>
        </w:rPr>
      </w:pPr>
    </w:p>
    <w:p w14:paraId="729F4A4A" w14:textId="77777777" w:rsidR="00F6471D" w:rsidRPr="005E3DF9" w:rsidRDefault="00F6471D" w:rsidP="00F6471D">
      <w:pPr>
        <w:ind w:left="720" w:firstLine="720"/>
        <w:jc w:val="both"/>
        <w:rPr>
          <w:rFonts w:ascii="Garamond" w:hAnsi="Garamond"/>
        </w:rPr>
      </w:pPr>
    </w:p>
    <w:p w14:paraId="7E4CEAE3" w14:textId="77777777" w:rsidR="006A2141" w:rsidRPr="005E3DF9" w:rsidRDefault="006A2141" w:rsidP="006A2141">
      <w:pPr>
        <w:numPr>
          <w:ilvl w:val="0"/>
          <w:numId w:val="21"/>
        </w:numPr>
        <w:jc w:val="both"/>
        <w:rPr>
          <w:rFonts w:ascii="Garamond" w:hAnsi="Garamond"/>
          <w:b/>
        </w:rPr>
      </w:pPr>
      <w:r w:rsidRPr="005E3DF9">
        <w:rPr>
          <w:rFonts w:ascii="Garamond" w:hAnsi="Garamond"/>
          <w:b/>
        </w:rPr>
        <w:t>Adjourn</w:t>
      </w:r>
    </w:p>
    <w:p w14:paraId="67DC1174" w14:textId="77777777" w:rsidR="006A2141" w:rsidRPr="005E3DF9"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2B38F024" w:rsidR="001B17B3" w:rsidRPr="00FE1148" w:rsidRDefault="00B0000E" w:rsidP="001F6AF5">
      <w:pPr>
        <w:pStyle w:val="ListParagraph"/>
        <w:jc w:val="both"/>
        <w:rPr>
          <w:rFonts w:ascii="Garamond" w:hAnsi="Garamond"/>
        </w:rPr>
      </w:pPr>
      <w:r w:rsidRPr="005E3DF9">
        <w:rPr>
          <w:rFonts w:ascii="Garamond" w:hAnsi="Garamond"/>
        </w:rPr>
        <w:t>There being no further business, the</w:t>
      </w:r>
      <w:r w:rsidR="003B16B9">
        <w:rPr>
          <w:rFonts w:ascii="Garamond" w:hAnsi="Garamond"/>
        </w:rPr>
        <w:t xml:space="preserve"> </w:t>
      </w:r>
      <w:r w:rsidRPr="005E3DF9">
        <w:rPr>
          <w:rFonts w:ascii="Garamond" w:hAnsi="Garamond"/>
        </w:rPr>
        <w:t xml:space="preserve">Board </w:t>
      </w:r>
      <w:r w:rsidR="005851E8">
        <w:rPr>
          <w:rFonts w:ascii="Garamond" w:hAnsi="Garamond"/>
        </w:rPr>
        <w:t>M</w:t>
      </w:r>
      <w:r w:rsidRPr="005E3DF9">
        <w:rPr>
          <w:rFonts w:ascii="Garamond" w:hAnsi="Garamond"/>
        </w:rPr>
        <w:t>eeting</w:t>
      </w:r>
      <w:r w:rsidRPr="005E3DF9">
        <w:rPr>
          <w:rFonts w:ascii="Garamond" w:hAnsi="Garamond"/>
          <w:b/>
        </w:rPr>
        <w:t xml:space="preserve"> </w:t>
      </w:r>
      <w:r w:rsidRPr="005E3DF9">
        <w:rPr>
          <w:rFonts w:ascii="Garamond" w:hAnsi="Garamond"/>
        </w:rPr>
        <w:t xml:space="preserve">was </w:t>
      </w:r>
      <w:r w:rsidRPr="0066029F">
        <w:rPr>
          <w:rFonts w:ascii="Garamond" w:hAnsi="Garamond"/>
        </w:rPr>
        <w:t xml:space="preserve">adjourned at </w:t>
      </w:r>
      <w:r w:rsidR="00A351F4" w:rsidRPr="0066029F">
        <w:rPr>
          <w:rFonts w:ascii="Garamond" w:hAnsi="Garamond"/>
        </w:rPr>
        <w:t>1</w:t>
      </w:r>
      <w:r w:rsidR="00347A64" w:rsidRPr="0066029F">
        <w:rPr>
          <w:rFonts w:ascii="Garamond" w:hAnsi="Garamond"/>
        </w:rPr>
        <w:t>0</w:t>
      </w:r>
      <w:r w:rsidR="00A351F4" w:rsidRPr="0066029F">
        <w:rPr>
          <w:rFonts w:ascii="Garamond" w:hAnsi="Garamond"/>
        </w:rPr>
        <w:t>:</w:t>
      </w:r>
      <w:r w:rsidR="0066029F" w:rsidRPr="0066029F">
        <w:rPr>
          <w:rFonts w:ascii="Garamond" w:hAnsi="Garamond"/>
        </w:rPr>
        <w:t>54</w:t>
      </w:r>
      <w:r w:rsidRPr="0066029F">
        <w:rPr>
          <w:rFonts w:ascii="Garamond" w:hAnsi="Garamond"/>
        </w:rPr>
        <w:t xml:space="preserve"> a.m.</w:t>
      </w:r>
    </w:p>
    <w:sectPr w:rsidR="001B17B3" w:rsidRPr="00FE1148"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6"/>
  </w:num>
  <w:num w:numId="2" w16cid:durableId="2036223673">
    <w:abstractNumId w:val="10"/>
  </w:num>
  <w:num w:numId="3" w16cid:durableId="2115437167">
    <w:abstractNumId w:val="38"/>
  </w:num>
  <w:num w:numId="4" w16cid:durableId="2089306256">
    <w:abstractNumId w:val="39"/>
  </w:num>
  <w:num w:numId="5" w16cid:durableId="1316689842">
    <w:abstractNumId w:val="26"/>
  </w:num>
  <w:num w:numId="6" w16cid:durableId="1502771897">
    <w:abstractNumId w:val="29"/>
  </w:num>
  <w:num w:numId="7" w16cid:durableId="270364204">
    <w:abstractNumId w:val="36"/>
  </w:num>
  <w:num w:numId="8" w16cid:durableId="1989630599">
    <w:abstractNumId w:val="12"/>
  </w:num>
  <w:num w:numId="9" w16cid:durableId="280964011">
    <w:abstractNumId w:val="45"/>
  </w:num>
  <w:num w:numId="10" w16cid:durableId="572735346">
    <w:abstractNumId w:val="23"/>
  </w:num>
  <w:num w:numId="11" w16cid:durableId="1929120998">
    <w:abstractNumId w:val="6"/>
  </w:num>
  <w:num w:numId="12" w16cid:durableId="699478045">
    <w:abstractNumId w:val="8"/>
  </w:num>
  <w:num w:numId="13" w16cid:durableId="1440100398">
    <w:abstractNumId w:val="41"/>
  </w:num>
  <w:num w:numId="14" w16cid:durableId="1783572446">
    <w:abstractNumId w:val="35"/>
  </w:num>
  <w:num w:numId="15" w16cid:durableId="400909765">
    <w:abstractNumId w:val="40"/>
  </w:num>
  <w:num w:numId="16" w16cid:durableId="293945347">
    <w:abstractNumId w:val="28"/>
  </w:num>
  <w:num w:numId="17" w16cid:durableId="1295598935">
    <w:abstractNumId w:val="31"/>
  </w:num>
  <w:num w:numId="18" w16cid:durableId="972176435">
    <w:abstractNumId w:val="0"/>
  </w:num>
  <w:num w:numId="19" w16cid:durableId="413286786">
    <w:abstractNumId w:val="22"/>
  </w:num>
  <w:num w:numId="20" w16cid:durableId="505560261">
    <w:abstractNumId w:val="14"/>
  </w:num>
  <w:num w:numId="21" w16cid:durableId="457145850">
    <w:abstractNumId w:val="16"/>
  </w:num>
  <w:num w:numId="22" w16cid:durableId="1849714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118140">
    <w:abstractNumId w:val="18"/>
  </w:num>
  <w:num w:numId="24" w16cid:durableId="974143703">
    <w:abstractNumId w:val="2"/>
  </w:num>
  <w:num w:numId="25" w16cid:durableId="550188407">
    <w:abstractNumId w:val="44"/>
  </w:num>
  <w:num w:numId="26" w16cid:durableId="945037630">
    <w:abstractNumId w:val="32"/>
  </w:num>
  <w:num w:numId="27" w16cid:durableId="118647253">
    <w:abstractNumId w:val="7"/>
  </w:num>
  <w:num w:numId="28" w16cid:durableId="552277814">
    <w:abstractNumId w:val="3"/>
  </w:num>
  <w:num w:numId="29" w16cid:durableId="311565571">
    <w:abstractNumId w:val="37"/>
  </w:num>
  <w:num w:numId="30" w16cid:durableId="9407204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4"/>
  </w:num>
  <w:num w:numId="32" w16cid:durableId="1540775760">
    <w:abstractNumId w:val="21"/>
  </w:num>
  <w:num w:numId="33" w16cid:durableId="61611475">
    <w:abstractNumId w:val="30"/>
  </w:num>
  <w:num w:numId="34" w16cid:durableId="891379922">
    <w:abstractNumId w:val="20"/>
  </w:num>
  <w:num w:numId="35" w16cid:durableId="120421801">
    <w:abstractNumId w:val="19"/>
  </w:num>
  <w:num w:numId="36" w16cid:durableId="1845591597">
    <w:abstractNumId w:val="27"/>
  </w:num>
  <w:num w:numId="37" w16cid:durableId="1287354820">
    <w:abstractNumId w:val="25"/>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7"/>
  </w:num>
  <w:num w:numId="43" w16cid:durableId="22105938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2"/>
  </w:num>
  <w:num w:numId="45" w16cid:durableId="2087914858">
    <w:abstractNumId w:val="11"/>
  </w:num>
  <w:num w:numId="46" w16cid:durableId="1130323197">
    <w:abstractNumId w:val="13"/>
  </w:num>
  <w:num w:numId="47" w16cid:durableId="757991886">
    <w:abstractNumId w:val="33"/>
  </w:num>
  <w:num w:numId="48" w16cid:durableId="1422028340">
    <w:abstractNumId w:val="15"/>
  </w:num>
  <w:num w:numId="49" w16cid:durableId="127809733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8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B45"/>
    <w:rsid w:val="00000E1F"/>
    <w:rsid w:val="00001522"/>
    <w:rsid w:val="00002B0E"/>
    <w:rsid w:val="00003A0B"/>
    <w:rsid w:val="00003CE5"/>
    <w:rsid w:val="00003EFC"/>
    <w:rsid w:val="00006F56"/>
    <w:rsid w:val="00006FFC"/>
    <w:rsid w:val="0001150C"/>
    <w:rsid w:val="000129C7"/>
    <w:rsid w:val="00014F9C"/>
    <w:rsid w:val="0001521A"/>
    <w:rsid w:val="000202EC"/>
    <w:rsid w:val="00020BA9"/>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020A"/>
    <w:rsid w:val="00042648"/>
    <w:rsid w:val="00042EBA"/>
    <w:rsid w:val="000432FF"/>
    <w:rsid w:val="00043E4C"/>
    <w:rsid w:val="00043E8E"/>
    <w:rsid w:val="0004410B"/>
    <w:rsid w:val="00044641"/>
    <w:rsid w:val="00045662"/>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0DBD"/>
    <w:rsid w:val="00071A3B"/>
    <w:rsid w:val="000733B6"/>
    <w:rsid w:val="000744EE"/>
    <w:rsid w:val="00075530"/>
    <w:rsid w:val="00075C94"/>
    <w:rsid w:val="00076010"/>
    <w:rsid w:val="00076500"/>
    <w:rsid w:val="00076DEE"/>
    <w:rsid w:val="000770F6"/>
    <w:rsid w:val="000804DD"/>
    <w:rsid w:val="000805DE"/>
    <w:rsid w:val="00080DD7"/>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8BB"/>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54A"/>
    <w:rsid w:val="000E3873"/>
    <w:rsid w:val="000E3F2F"/>
    <w:rsid w:val="000E46F0"/>
    <w:rsid w:val="000E7667"/>
    <w:rsid w:val="000F00CF"/>
    <w:rsid w:val="000F228B"/>
    <w:rsid w:val="000F2DF9"/>
    <w:rsid w:val="000F32BB"/>
    <w:rsid w:val="000F37AD"/>
    <w:rsid w:val="000F6267"/>
    <w:rsid w:val="000F6327"/>
    <w:rsid w:val="000F6BE8"/>
    <w:rsid w:val="000F7139"/>
    <w:rsid w:val="000F73B1"/>
    <w:rsid w:val="000F7718"/>
    <w:rsid w:val="00102684"/>
    <w:rsid w:val="00102BA1"/>
    <w:rsid w:val="001050A5"/>
    <w:rsid w:val="00107773"/>
    <w:rsid w:val="00114407"/>
    <w:rsid w:val="001172AC"/>
    <w:rsid w:val="0011781A"/>
    <w:rsid w:val="001200B0"/>
    <w:rsid w:val="0012158A"/>
    <w:rsid w:val="00122418"/>
    <w:rsid w:val="00123201"/>
    <w:rsid w:val="0012402B"/>
    <w:rsid w:val="0012414E"/>
    <w:rsid w:val="00124E47"/>
    <w:rsid w:val="00125716"/>
    <w:rsid w:val="00126726"/>
    <w:rsid w:val="00126ADA"/>
    <w:rsid w:val="001272BF"/>
    <w:rsid w:val="00127C6C"/>
    <w:rsid w:val="00130BBE"/>
    <w:rsid w:val="00131488"/>
    <w:rsid w:val="00131A84"/>
    <w:rsid w:val="00132AA7"/>
    <w:rsid w:val="00132D08"/>
    <w:rsid w:val="0013328C"/>
    <w:rsid w:val="00133BE5"/>
    <w:rsid w:val="00133D29"/>
    <w:rsid w:val="001344C9"/>
    <w:rsid w:val="00135333"/>
    <w:rsid w:val="001362A4"/>
    <w:rsid w:val="00136FD8"/>
    <w:rsid w:val="00137CA1"/>
    <w:rsid w:val="001406D7"/>
    <w:rsid w:val="001409A8"/>
    <w:rsid w:val="00141E12"/>
    <w:rsid w:val="00142857"/>
    <w:rsid w:val="00142A17"/>
    <w:rsid w:val="001433DF"/>
    <w:rsid w:val="00143A1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103"/>
    <w:rsid w:val="001542C4"/>
    <w:rsid w:val="00155494"/>
    <w:rsid w:val="00155EBE"/>
    <w:rsid w:val="001565D7"/>
    <w:rsid w:val="00156A32"/>
    <w:rsid w:val="00156B7E"/>
    <w:rsid w:val="001570E9"/>
    <w:rsid w:val="0015784B"/>
    <w:rsid w:val="00160DB7"/>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2D23"/>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C64"/>
    <w:rsid w:val="001A6D8F"/>
    <w:rsid w:val="001B012B"/>
    <w:rsid w:val="001B08EF"/>
    <w:rsid w:val="001B17B3"/>
    <w:rsid w:val="001B2729"/>
    <w:rsid w:val="001B2981"/>
    <w:rsid w:val="001B420F"/>
    <w:rsid w:val="001B5757"/>
    <w:rsid w:val="001B5FA9"/>
    <w:rsid w:val="001B6973"/>
    <w:rsid w:val="001B6B6E"/>
    <w:rsid w:val="001B7124"/>
    <w:rsid w:val="001B729D"/>
    <w:rsid w:val="001C0989"/>
    <w:rsid w:val="001C23ED"/>
    <w:rsid w:val="001C3289"/>
    <w:rsid w:val="001C380D"/>
    <w:rsid w:val="001C40F1"/>
    <w:rsid w:val="001C4245"/>
    <w:rsid w:val="001D1757"/>
    <w:rsid w:val="001D2AB8"/>
    <w:rsid w:val="001D385F"/>
    <w:rsid w:val="001D4624"/>
    <w:rsid w:val="001D5604"/>
    <w:rsid w:val="001D696C"/>
    <w:rsid w:val="001D6A86"/>
    <w:rsid w:val="001E0B91"/>
    <w:rsid w:val="001E1487"/>
    <w:rsid w:val="001E2982"/>
    <w:rsid w:val="001E40F3"/>
    <w:rsid w:val="001E4720"/>
    <w:rsid w:val="001E5802"/>
    <w:rsid w:val="001E78B5"/>
    <w:rsid w:val="001F00EC"/>
    <w:rsid w:val="001F1495"/>
    <w:rsid w:val="001F167C"/>
    <w:rsid w:val="001F370F"/>
    <w:rsid w:val="001F4911"/>
    <w:rsid w:val="001F4AC3"/>
    <w:rsid w:val="001F55B9"/>
    <w:rsid w:val="001F5D8B"/>
    <w:rsid w:val="001F6AF5"/>
    <w:rsid w:val="001F6D80"/>
    <w:rsid w:val="00200861"/>
    <w:rsid w:val="002010A1"/>
    <w:rsid w:val="00203123"/>
    <w:rsid w:val="00203471"/>
    <w:rsid w:val="002039A1"/>
    <w:rsid w:val="0020468D"/>
    <w:rsid w:val="00204B07"/>
    <w:rsid w:val="00204C07"/>
    <w:rsid w:val="002058CE"/>
    <w:rsid w:val="00206834"/>
    <w:rsid w:val="002079A9"/>
    <w:rsid w:val="0021005B"/>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47C6"/>
    <w:rsid w:val="00244C4F"/>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1F45"/>
    <w:rsid w:val="002628F8"/>
    <w:rsid w:val="002639E7"/>
    <w:rsid w:val="00263A68"/>
    <w:rsid w:val="00264B97"/>
    <w:rsid w:val="00265981"/>
    <w:rsid w:val="00267366"/>
    <w:rsid w:val="00272865"/>
    <w:rsid w:val="002728E1"/>
    <w:rsid w:val="00273178"/>
    <w:rsid w:val="002732C1"/>
    <w:rsid w:val="00274AA6"/>
    <w:rsid w:val="00276BAD"/>
    <w:rsid w:val="0028035A"/>
    <w:rsid w:val="002817FC"/>
    <w:rsid w:val="0028192A"/>
    <w:rsid w:val="00282CF9"/>
    <w:rsid w:val="0028339F"/>
    <w:rsid w:val="00283647"/>
    <w:rsid w:val="00283CB3"/>
    <w:rsid w:val="00284A5E"/>
    <w:rsid w:val="00290557"/>
    <w:rsid w:val="0029117E"/>
    <w:rsid w:val="00291589"/>
    <w:rsid w:val="0029194D"/>
    <w:rsid w:val="00292C10"/>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239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69B"/>
    <w:rsid w:val="002C69F8"/>
    <w:rsid w:val="002C7D3D"/>
    <w:rsid w:val="002C7E15"/>
    <w:rsid w:val="002D1C91"/>
    <w:rsid w:val="002D2B9E"/>
    <w:rsid w:val="002D3424"/>
    <w:rsid w:val="002D3902"/>
    <w:rsid w:val="002D5622"/>
    <w:rsid w:val="002D5A11"/>
    <w:rsid w:val="002D62A1"/>
    <w:rsid w:val="002D64AC"/>
    <w:rsid w:val="002D727B"/>
    <w:rsid w:val="002D7A12"/>
    <w:rsid w:val="002D7F1E"/>
    <w:rsid w:val="002E1C3D"/>
    <w:rsid w:val="002E36B6"/>
    <w:rsid w:val="002E492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5FDE"/>
    <w:rsid w:val="00336649"/>
    <w:rsid w:val="0034133C"/>
    <w:rsid w:val="003413E2"/>
    <w:rsid w:val="00342298"/>
    <w:rsid w:val="0034274C"/>
    <w:rsid w:val="00342BE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428"/>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16B9"/>
    <w:rsid w:val="003B43E9"/>
    <w:rsid w:val="003B5335"/>
    <w:rsid w:val="003B5AB6"/>
    <w:rsid w:val="003B6E29"/>
    <w:rsid w:val="003C047B"/>
    <w:rsid w:val="003C05A6"/>
    <w:rsid w:val="003C0E89"/>
    <w:rsid w:val="003C1074"/>
    <w:rsid w:val="003C17B7"/>
    <w:rsid w:val="003C4FAE"/>
    <w:rsid w:val="003C5921"/>
    <w:rsid w:val="003C6C77"/>
    <w:rsid w:val="003C7732"/>
    <w:rsid w:val="003C7747"/>
    <w:rsid w:val="003D14E5"/>
    <w:rsid w:val="003D5140"/>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43B2"/>
    <w:rsid w:val="00414897"/>
    <w:rsid w:val="00414C5A"/>
    <w:rsid w:val="00415054"/>
    <w:rsid w:val="0041542C"/>
    <w:rsid w:val="00415A74"/>
    <w:rsid w:val="00415EF3"/>
    <w:rsid w:val="00416654"/>
    <w:rsid w:val="00416E9F"/>
    <w:rsid w:val="00417AD3"/>
    <w:rsid w:val="00420658"/>
    <w:rsid w:val="00420F04"/>
    <w:rsid w:val="004214FB"/>
    <w:rsid w:val="004223D0"/>
    <w:rsid w:val="00422C12"/>
    <w:rsid w:val="00423C52"/>
    <w:rsid w:val="00424A5A"/>
    <w:rsid w:val="00425F2C"/>
    <w:rsid w:val="0042667C"/>
    <w:rsid w:val="00426CEA"/>
    <w:rsid w:val="00427CFA"/>
    <w:rsid w:val="00427E06"/>
    <w:rsid w:val="004303A1"/>
    <w:rsid w:val="0043060F"/>
    <w:rsid w:val="00432517"/>
    <w:rsid w:val="00433DD0"/>
    <w:rsid w:val="00435AAD"/>
    <w:rsid w:val="00437000"/>
    <w:rsid w:val="00440174"/>
    <w:rsid w:val="0044078F"/>
    <w:rsid w:val="00440E72"/>
    <w:rsid w:val="004411B1"/>
    <w:rsid w:val="00442660"/>
    <w:rsid w:val="0044329D"/>
    <w:rsid w:val="00443E31"/>
    <w:rsid w:val="0044460F"/>
    <w:rsid w:val="00444745"/>
    <w:rsid w:val="0044508C"/>
    <w:rsid w:val="00445EDA"/>
    <w:rsid w:val="004465E6"/>
    <w:rsid w:val="004473A9"/>
    <w:rsid w:val="004500DE"/>
    <w:rsid w:val="00450322"/>
    <w:rsid w:val="00451F06"/>
    <w:rsid w:val="00451F77"/>
    <w:rsid w:val="004524F2"/>
    <w:rsid w:val="00453DA3"/>
    <w:rsid w:val="0045498D"/>
    <w:rsid w:val="004554B2"/>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093A"/>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9A5"/>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3C6B"/>
    <w:rsid w:val="004A4E35"/>
    <w:rsid w:val="004A5881"/>
    <w:rsid w:val="004A654D"/>
    <w:rsid w:val="004A725D"/>
    <w:rsid w:val="004B0775"/>
    <w:rsid w:val="004B078D"/>
    <w:rsid w:val="004B379C"/>
    <w:rsid w:val="004B3D20"/>
    <w:rsid w:val="004B4DA6"/>
    <w:rsid w:val="004B78FE"/>
    <w:rsid w:val="004C060B"/>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5F67"/>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378F"/>
    <w:rsid w:val="00504534"/>
    <w:rsid w:val="00505872"/>
    <w:rsid w:val="00506719"/>
    <w:rsid w:val="00507437"/>
    <w:rsid w:val="00507888"/>
    <w:rsid w:val="00507EB8"/>
    <w:rsid w:val="00512D2F"/>
    <w:rsid w:val="00513B8F"/>
    <w:rsid w:val="005141C4"/>
    <w:rsid w:val="00515088"/>
    <w:rsid w:val="005154C4"/>
    <w:rsid w:val="00515683"/>
    <w:rsid w:val="00517BAE"/>
    <w:rsid w:val="00517FE4"/>
    <w:rsid w:val="00520137"/>
    <w:rsid w:val="005201C5"/>
    <w:rsid w:val="00520A81"/>
    <w:rsid w:val="00520D96"/>
    <w:rsid w:val="005224A3"/>
    <w:rsid w:val="005234B4"/>
    <w:rsid w:val="0052369C"/>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0BEF"/>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539"/>
    <w:rsid w:val="00581EFF"/>
    <w:rsid w:val="00583DD2"/>
    <w:rsid w:val="005845FD"/>
    <w:rsid w:val="005851E8"/>
    <w:rsid w:val="00586AA4"/>
    <w:rsid w:val="00590D9B"/>
    <w:rsid w:val="005912CB"/>
    <w:rsid w:val="00591BC8"/>
    <w:rsid w:val="00592A8E"/>
    <w:rsid w:val="00592C6A"/>
    <w:rsid w:val="00594638"/>
    <w:rsid w:val="00597453"/>
    <w:rsid w:val="005A00C4"/>
    <w:rsid w:val="005A0581"/>
    <w:rsid w:val="005A05DE"/>
    <w:rsid w:val="005A0C3D"/>
    <w:rsid w:val="005A13CE"/>
    <w:rsid w:val="005A1457"/>
    <w:rsid w:val="005A2471"/>
    <w:rsid w:val="005A470A"/>
    <w:rsid w:val="005A4EE6"/>
    <w:rsid w:val="005A4EED"/>
    <w:rsid w:val="005A6003"/>
    <w:rsid w:val="005A6193"/>
    <w:rsid w:val="005A71F7"/>
    <w:rsid w:val="005B0DA7"/>
    <w:rsid w:val="005B22DE"/>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1013"/>
    <w:rsid w:val="005D1465"/>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3DF9"/>
    <w:rsid w:val="005E49BB"/>
    <w:rsid w:val="005E66F8"/>
    <w:rsid w:val="005E6C16"/>
    <w:rsid w:val="005E7078"/>
    <w:rsid w:val="005F020F"/>
    <w:rsid w:val="005F14DB"/>
    <w:rsid w:val="005F181E"/>
    <w:rsid w:val="005F2938"/>
    <w:rsid w:val="005F3170"/>
    <w:rsid w:val="005F3C3C"/>
    <w:rsid w:val="005F498D"/>
    <w:rsid w:val="005F4BFB"/>
    <w:rsid w:val="005F6C6D"/>
    <w:rsid w:val="005F74B9"/>
    <w:rsid w:val="0060044A"/>
    <w:rsid w:val="006012ED"/>
    <w:rsid w:val="0060193F"/>
    <w:rsid w:val="006037D6"/>
    <w:rsid w:val="00603B98"/>
    <w:rsid w:val="006051FC"/>
    <w:rsid w:val="006054A3"/>
    <w:rsid w:val="00606317"/>
    <w:rsid w:val="0060640F"/>
    <w:rsid w:val="006068CB"/>
    <w:rsid w:val="006072B0"/>
    <w:rsid w:val="006073FD"/>
    <w:rsid w:val="00607717"/>
    <w:rsid w:val="0061030B"/>
    <w:rsid w:val="0061110A"/>
    <w:rsid w:val="00611328"/>
    <w:rsid w:val="006114B0"/>
    <w:rsid w:val="00611952"/>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29F"/>
    <w:rsid w:val="006603A3"/>
    <w:rsid w:val="00661DF8"/>
    <w:rsid w:val="00661E66"/>
    <w:rsid w:val="00661E79"/>
    <w:rsid w:val="00662918"/>
    <w:rsid w:val="00662E29"/>
    <w:rsid w:val="006642D9"/>
    <w:rsid w:val="00664C87"/>
    <w:rsid w:val="00664EC5"/>
    <w:rsid w:val="0066514A"/>
    <w:rsid w:val="00666899"/>
    <w:rsid w:val="00666B6D"/>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AF"/>
    <w:rsid w:val="006C12FD"/>
    <w:rsid w:val="006C21D2"/>
    <w:rsid w:val="006C374D"/>
    <w:rsid w:val="006C3965"/>
    <w:rsid w:val="006C57A0"/>
    <w:rsid w:val="006C6566"/>
    <w:rsid w:val="006D08AD"/>
    <w:rsid w:val="006D283D"/>
    <w:rsid w:val="006D2D8A"/>
    <w:rsid w:val="006D38B8"/>
    <w:rsid w:val="006D3C6F"/>
    <w:rsid w:val="006D3F3F"/>
    <w:rsid w:val="006D5D88"/>
    <w:rsid w:val="006D6AF2"/>
    <w:rsid w:val="006D741C"/>
    <w:rsid w:val="006E142E"/>
    <w:rsid w:val="006E1907"/>
    <w:rsid w:val="006E29FE"/>
    <w:rsid w:val="006E2D7F"/>
    <w:rsid w:val="006E495D"/>
    <w:rsid w:val="006E4A82"/>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26B07"/>
    <w:rsid w:val="00730EDF"/>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677E1"/>
    <w:rsid w:val="007711C8"/>
    <w:rsid w:val="0077129D"/>
    <w:rsid w:val="007726CD"/>
    <w:rsid w:val="00772B91"/>
    <w:rsid w:val="00772CB9"/>
    <w:rsid w:val="00772FB6"/>
    <w:rsid w:val="007732B6"/>
    <w:rsid w:val="007739F3"/>
    <w:rsid w:val="007745E7"/>
    <w:rsid w:val="00776C0F"/>
    <w:rsid w:val="00780CBE"/>
    <w:rsid w:val="007815EF"/>
    <w:rsid w:val="007819CB"/>
    <w:rsid w:val="0078215A"/>
    <w:rsid w:val="00782335"/>
    <w:rsid w:val="0078239A"/>
    <w:rsid w:val="007823BC"/>
    <w:rsid w:val="00782E8B"/>
    <w:rsid w:val="00783856"/>
    <w:rsid w:val="00784735"/>
    <w:rsid w:val="00784814"/>
    <w:rsid w:val="00784CC6"/>
    <w:rsid w:val="00790588"/>
    <w:rsid w:val="00790BE8"/>
    <w:rsid w:val="0079381F"/>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0C2E"/>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55F"/>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2DDC"/>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28B"/>
    <w:rsid w:val="0088431C"/>
    <w:rsid w:val="00885227"/>
    <w:rsid w:val="0088556F"/>
    <w:rsid w:val="008863B0"/>
    <w:rsid w:val="00886EEC"/>
    <w:rsid w:val="00890C8E"/>
    <w:rsid w:val="008913C9"/>
    <w:rsid w:val="00893E82"/>
    <w:rsid w:val="00894F29"/>
    <w:rsid w:val="00896B2C"/>
    <w:rsid w:val="0089709A"/>
    <w:rsid w:val="00897618"/>
    <w:rsid w:val="008A0415"/>
    <w:rsid w:val="008A0641"/>
    <w:rsid w:val="008A1F5E"/>
    <w:rsid w:val="008A310A"/>
    <w:rsid w:val="008A34B2"/>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F62"/>
    <w:rsid w:val="00925A78"/>
    <w:rsid w:val="0092615D"/>
    <w:rsid w:val="00930493"/>
    <w:rsid w:val="00934644"/>
    <w:rsid w:val="00934BFB"/>
    <w:rsid w:val="00936515"/>
    <w:rsid w:val="009365E1"/>
    <w:rsid w:val="00936C66"/>
    <w:rsid w:val="0094009C"/>
    <w:rsid w:val="009418AB"/>
    <w:rsid w:val="00942A33"/>
    <w:rsid w:val="00942BFA"/>
    <w:rsid w:val="00943B47"/>
    <w:rsid w:val="00943BA3"/>
    <w:rsid w:val="00943C60"/>
    <w:rsid w:val="009444BF"/>
    <w:rsid w:val="00944D39"/>
    <w:rsid w:val="009455A9"/>
    <w:rsid w:val="00945653"/>
    <w:rsid w:val="00945C45"/>
    <w:rsid w:val="00946F5C"/>
    <w:rsid w:val="00951282"/>
    <w:rsid w:val="00951852"/>
    <w:rsid w:val="009518DF"/>
    <w:rsid w:val="00952424"/>
    <w:rsid w:val="00952CB3"/>
    <w:rsid w:val="009535EA"/>
    <w:rsid w:val="0095454C"/>
    <w:rsid w:val="00955B29"/>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AE3"/>
    <w:rsid w:val="00974F78"/>
    <w:rsid w:val="009751BD"/>
    <w:rsid w:val="00976AD9"/>
    <w:rsid w:val="0098011B"/>
    <w:rsid w:val="00981234"/>
    <w:rsid w:val="0098338A"/>
    <w:rsid w:val="00983A06"/>
    <w:rsid w:val="009843E2"/>
    <w:rsid w:val="00987A3C"/>
    <w:rsid w:val="0099000E"/>
    <w:rsid w:val="00990AA2"/>
    <w:rsid w:val="0099176B"/>
    <w:rsid w:val="0099211B"/>
    <w:rsid w:val="00992BA9"/>
    <w:rsid w:val="00993C58"/>
    <w:rsid w:val="00993D7B"/>
    <w:rsid w:val="00994E57"/>
    <w:rsid w:val="009956B9"/>
    <w:rsid w:val="00995E2E"/>
    <w:rsid w:val="00996D65"/>
    <w:rsid w:val="00997C62"/>
    <w:rsid w:val="009A05E1"/>
    <w:rsid w:val="009A1596"/>
    <w:rsid w:val="009A16C1"/>
    <w:rsid w:val="009A4184"/>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A00E69"/>
    <w:rsid w:val="00A018E5"/>
    <w:rsid w:val="00A01FFA"/>
    <w:rsid w:val="00A021D5"/>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0E52"/>
    <w:rsid w:val="00A33C22"/>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22C8"/>
    <w:rsid w:val="00A7467C"/>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A7AC0"/>
    <w:rsid w:val="00AB02A9"/>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137"/>
    <w:rsid w:val="00AD6156"/>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079C6"/>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02A"/>
    <w:rsid w:val="00B61BB2"/>
    <w:rsid w:val="00B639C2"/>
    <w:rsid w:val="00B6492D"/>
    <w:rsid w:val="00B64966"/>
    <w:rsid w:val="00B64FB0"/>
    <w:rsid w:val="00B65294"/>
    <w:rsid w:val="00B66B3C"/>
    <w:rsid w:val="00B676C0"/>
    <w:rsid w:val="00B70366"/>
    <w:rsid w:val="00B70C51"/>
    <w:rsid w:val="00B72A58"/>
    <w:rsid w:val="00B732B2"/>
    <w:rsid w:val="00B75D42"/>
    <w:rsid w:val="00B76A6D"/>
    <w:rsid w:val="00B80DF9"/>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1355"/>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794"/>
    <w:rsid w:val="00BD6937"/>
    <w:rsid w:val="00BD6E3F"/>
    <w:rsid w:val="00BD750C"/>
    <w:rsid w:val="00BE0C2A"/>
    <w:rsid w:val="00BE15B1"/>
    <w:rsid w:val="00BE1A00"/>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2BB0"/>
    <w:rsid w:val="00C13488"/>
    <w:rsid w:val="00C14A12"/>
    <w:rsid w:val="00C14BD5"/>
    <w:rsid w:val="00C16412"/>
    <w:rsid w:val="00C16784"/>
    <w:rsid w:val="00C1714D"/>
    <w:rsid w:val="00C20E4A"/>
    <w:rsid w:val="00C21DA8"/>
    <w:rsid w:val="00C21FD7"/>
    <w:rsid w:val="00C221F4"/>
    <w:rsid w:val="00C2301D"/>
    <w:rsid w:val="00C24F99"/>
    <w:rsid w:val="00C25485"/>
    <w:rsid w:val="00C32AAA"/>
    <w:rsid w:val="00C32C82"/>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67324"/>
    <w:rsid w:val="00C6769A"/>
    <w:rsid w:val="00C67BDE"/>
    <w:rsid w:val="00C70BED"/>
    <w:rsid w:val="00C713A6"/>
    <w:rsid w:val="00C72BBF"/>
    <w:rsid w:val="00C72EBB"/>
    <w:rsid w:val="00C73F15"/>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980"/>
    <w:rsid w:val="00C92A99"/>
    <w:rsid w:val="00C92ABD"/>
    <w:rsid w:val="00C936CC"/>
    <w:rsid w:val="00C947A3"/>
    <w:rsid w:val="00C9506C"/>
    <w:rsid w:val="00C954A4"/>
    <w:rsid w:val="00C965F2"/>
    <w:rsid w:val="00C97127"/>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5D49"/>
    <w:rsid w:val="00CD702C"/>
    <w:rsid w:val="00CD7BE4"/>
    <w:rsid w:val="00CE0010"/>
    <w:rsid w:val="00CE3952"/>
    <w:rsid w:val="00CE39A8"/>
    <w:rsid w:val="00CE72D9"/>
    <w:rsid w:val="00CF1949"/>
    <w:rsid w:val="00CF3C24"/>
    <w:rsid w:val="00CF3C30"/>
    <w:rsid w:val="00CF4601"/>
    <w:rsid w:val="00CF46F1"/>
    <w:rsid w:val="00CF4701"/>
    <w:rsid w:val="00CF6164"/>
    <w:rsid w:val="00CF7EE9"/>
    <w:rsid w:val="00D00129"/>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37150"/>
    <w:rsid w:val="00D4116D"/>
    <w:rsid w:val="00D41A89"/>
    <w:rsid w:val="00D422AE"/>
    <w:rsid w:val="00D42A77"/>
    <w:rsid w:val="00D42FCF"/>
    <w:rsid w:val="00D45BB3"/>
    <w:rsid w:val="00D461D9"/>
    <w:rsid w:val="00D46B72"/>
    <w:rsid w:val="00D4772B"/>
    <w:rsid w:val="00D518B9"/>
    <w:rsid w:val="00D5217E"/>
    <w:rsid w:val="00D527B4"/>
    <w:rsid w:val="00D52A16"/>
    <w:rsid w:val="00D535DB"/>
    <w:rsid w:val="00D544DE"/>
    <w:rsid w:val="00D54DB7"/>
    <w:rsid w:val="00D561AC"/>
    <w:rsid w:val="00D62103"/>
    <w:rsid w:val="00D6318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7741F"/>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4D8"/>
    <w:rsid w:val="00DA2681"/>
    <w:rsid w:val="00DA27E2"/>
    <w:rsid w:val="00DA2DE7"/>
    <w:rsid w:val="00DA3E19"/>
    <w:rsid w:val="00DA4324"/>
    <w:rsid w:val="00DA55CB"/>
    <w:rsid w:val="00DA6EC8"/>
    <w:rsid w:val="00DA780E"/>
    <w:rsid w:val="00DA7C37"/>
    <w:rsid w:val="00DB04F7"/>
    <w:rsid w:val="00DB1DC3"/>
    <w:rsid w:val="00DB21E9"/>
    <w:rsid w:val="00DB23FC"/>
    <w:rsid w:val="00DB259D"/>
    <w:rsid w:val="00DB3A9B"/>
    <w:rsid w:val="00DB3C41"/>
    <w:rsid w:val="00DB4EFF"/>
    <w:rsid w:val="00DB5E76"/>
    <w:rsid w:val="00DB5FAF"/>
    <w:rsid w:val="00DB61B7"/>
    <w:rsid w:val="00DB61BB"/>
    <w:rsid w:val="00DB6E8A"/>
    <w:rsid w:val="00DC0155"/>
    <w:rsid w:val="00DC1D4B"/>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D6188"/>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1913"/>
    <w:rsid w:val="00E02F60"/>
    <w:rsid w:val="00E04527"/>
    <w:rsid w:val="00E05D73"/>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3989"/>
    <w:rsid w:val="00E241C9"/>
    <w:rsid w:val="00E24D90"/>
    <w:rsid w:val="00E25B7C"/>
    <w:rsid w:val="00E26F75"/>
    <w:rsid w:val="00E272B8"/>
    <w:rsid w:val="00E27C8E"/>
    <w:rsid w:val="00E31153"/>
    <w:rsid w:val="00E31733"/>
    <w:rsid w:val="00E32020"/>
    <w:rsid w:val="00E3255C"/>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2D8"/>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048A"/>
    <w:rsid w:val="00E721A9"/>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5916"/>
    <w:rsid w:val="00E97326"/>
    <w:rsid w:val="00E97920"/>
    <w:rsid w:val="00EA1A40"/>
    <w:rsid w:val="00EA1ECF"/>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0E7C"/>
    <w:rsid w:val="00ED2B34"/>
    <w:rsid w:val="00ED398C"/>
    <w:rsid w:val="00ED449A"/>
    <w:rsid w:val="00ED52C4"/>
    <w:rsid w:val="00ED71CF"/>
    <w:rsid w:val="00ED7B34"/>
    <w:rsid w:val="00EE0D29"/>
    <w:rsid w:val="00EE2EA6"/>
    <w:rsid w:val="00EE3020"/>
    <w:rsid w:val="00EE3370"/>
    <w:rsid w:val="00EE5449"/>
    <w:rsid w:val="00EE5853"/>
    <w:rsid w:val="00EE5FE8"/>
    <w:rsid w:val="00EE64C1"/>
    <w:rsid w:val="00EF0017"/>
    <w:rsid w:val="00EF1FA2"/>
    <w:rsid w:val="00EF21DF"/>
    <w:rsid w:val="00EF31B4"/>
    <w:rsid w:val="00EF3BD0"/>
    <w:rsid w:val="00EF3E1E"/>
    <w:rsid w:val="00EF50D8"/>
    <w:rsid w:val="00EF53EC"/>
    <w:rsid w:val="00EF58D0"/>
    <w:rsid w:val="00F006C6"/>
    <w:rsid w:val="00F02B9C"/>
    <w:rsid w:val="00F03D02"/>
    <w:rsid w:val="00F050C1"/>
    <w:rsid w:val="00F05480"/>
    <w:rsid w:val="00F057F2"/>
    <w:rsid w:val="00F06655"/>
    <w:rsid w:val="00F073B4"/>
    <w:rsid w:val="00F10FEF"/>
    <w:rsid w:val="00F11262"/>
    <w:rsid w:val="00F12B86"/>
    <w:rsid w:val="00F156DA"/>
    <w:rsid w:val="00F159B2"/>
    <w:rsid w:val="00F160C2"/>
    <w:rsid w:val="00F163AF"/>
    <w:rsid w:val="00F164E9"/>
    <w:rsid w:val="00F16BAD"/>
    <w:rsid w:val="00F21D88"/>
    <w:rsid w:val="00F23EAE"/>
    <w:rsid w:val="00F249FA"/>
    <w:rsid w:val="00F259F0"/>
    <w:rsid w:val="00F318C9"/>
    <w:rsid w:val="00F31A46"/>
    <w:rsid w:val="00F31ACA"/>
    <w:rsid w:val="00F32E4A"/>
    <w:rsid w:val="00F37A04"/>
    <w:rsid w:val="00F40968"/>
    <w:rsid w:val="00F410C0"/>
    <w:rsid w:val="00F4125B"/>
    <w:rsid w:val="00F42581"/>
    <w:rsid w:val="00F42FD8"/>
    <w:rsid w:val="00F44A2A"/>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471D"/>
    <w:rsid w:val="00F654C5"/>
    <w:rsid w:val="00F66718"/>
    <w:rsid w:val="00F66798"/>
    <w:rsid w:val="00F66D10"/>
    <w:rsid w:val="00F677EF"/>
    <w:rsid w:val="00F70501"/>
    <w:rsid w:val="00F70A8D"/>
    <w:rsid w:val="00F73666"/>
    <w:rsid w:val="00F741D8"/>
    <w:rsid w:val="00F75335"/>
    <w:rsid w:val="00F75A37"/>
    <w:rsid w:val="00F7633D"/>
    <w:rsid w:val="00F76D88"/>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90327"/>
    <w:rsid w:val="00F9100C"/>
    <w:rsid w:val="00F93599"/>
    <w:rsid w:val="00F936AB"/>
    <w:rsid w:val="00F9396F"/>
    <w:rsid w:val="00F93B33"/>
    <w:rsid w:val="00F95E73"/>
    <w:rsid w:val="00F96D2A"/>
    <w:rsid w:val="00FA0FD2"/>
    <w:rsid w:val="00FA2AF9"/>
    <w:rsid w:val="00FA3C76"/>
    <w:rsid w:val="00FA4E46"/>
    <w:rsid w:val="00FA51CE"/>
    <w:rsid w:val="00FA588B"/>
    <w:rsid w:val="00FA60B3"/>
    <w:rsid w:val="00FA63B6"/>
    <w:rsid w:val="00FA711B"/>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C7282"/>
    <w:rsid w:val="00FD11F3"/>
    <w:rsid w:val="00FD1463"/>
    <w:rsid w:val="00FD1D1A"/>
    <w:rsid w:val="00FD2682"/>
    <w:rsid w:val="00FD33DF"/>
    <w:rsid w:val="00FD3591"/>
    <w:rsid w:val="00FD57B1"/>
    <w:rsid w:val="00FD5B0A"/>
    <w:rsid w:val="00FD73D6"/>
    <w:rsid w:val="00FD7468"/>
    <w:rsid w:val="00FE0459"/>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67DC"/>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3009"/>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43838743">
      <w:bodyDiv w:val="1"/>
      <w:marLeft w:val="0"/>
      <w:marRight w:val="0"/>
      <w:marTop w:val="0"/>
      <w:marBottom w:val="0"/>
      <w:divBdr>
        <w:top w:val="none" w:sz="0" w:space="0" w:color="auto"/>
        <w:left w:val="none" w:sz="0" w:space="0" w:color="auto"/>
        <w:bottom w:val="none" w:sz="0" w:space="0" w:color="auto"/>
        <w:right w:val="none" w:sz="0" w:space="0" w:color="auto"/>
      </w:divBdr>
    </w:div>
    <w:div w:id="1483233708">
      <w:bodyDiv w:val="1"/>
      <w:marLeft w:val="0"/>
      <w:marRight w:val="0"/>
      <w:marTop w:val="0"/>
      <w:marBottom w:val="0"/>
      <w:divBdr>
        <w:top w:val="none" w:sz="0" w:space="0" w:color="auto"/>
        <w:left w:val="none" w:sz="0" w:space="0" w:color="auto"/>
        <w:bottom w:val="none" w:sz="0" w:space="0" w:color="auto"/>
        <w:right w:val="none" w:sz="0" w:space="0" w:color="auto"/>
      </w:divBdr>
    </w:div>
    <w:div w:id="1532913249">
      <w:bodyDiv w:val="1"/>
      <w:marLeft w:val="0"/>
      <w:marRight w:val="0"/>
      <w:marTop w:val="0"/>
      <w:marBottom w:val="0"/>
      <w:divBdr>
        <w:top w:val="none" w:sz="0" w:space="0" w:color="auto"/>
        <w:left w:val="none" w:sz="0" w:space="0" w:color="auto"/>
        <w:bottom w:val="none" w:sz="0" w:space="0" w:color="auto"/>
        <w:right w:val="none" w:sz="0" w:space="0" w:color="auto"/>
      </w:divBdr>
    </w:div>
    <w:div w:id="164411514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1398</Words>
  <Characters>7661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6</cp:revision>
  <cp:lastPrinted>2024-01-18T19:38:00Z</cp:lastPrinted>
  <dcterms:created xsi:type="dcterms:W3CDTF">2024-01-19T19:37:00Z</dcterms:created>
  <dcterms:modified xsi:type="dcterms:W3CDTF">2024-05-10T14:01:00Z</dcterms:modified>
</cp:coreProperties>
</file>