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E3" w:rsidRPr="005B6D25" w:rsidRDefault="00DC3AEC" w:rsidP="00EF5FE3">
      <w:pPr>
        <w:pStyle w:val="Title"/>
        <w:rPr>
          <w:b w:val="0"/>
          <w:sz w:val="24"/>
        </w:rPr>
      </w:pPr>
      <w:r w:rsidRPr="005B6D25">
        <w:rPr>
          <w:b w:val="0"/>
          <w:sz w:val="24"/>
        </w:rPr>
        <w:t>Minutes</w:t>
      </w:r>
    </w:p>
    <w:p w:rsidR="00B70366" w:rsidRPr="005B6D25" w:rsidRDefault="00B70366" w:rsidP="00052879">
      <w:pPr>
        <w:widowControl w:val="0"/>
        <w:tabs>
          <w:tab w:val="left" w:pos="720"/>
        </w:tabs>
        <w:autoSpaceDE w:val="0"/>
        <w:autoSpaceDN w:val="0"/>
        <w:adjustRightInd w:val="0"/>
        <w:ind w:left="1440" w:hanging="1440"/>
        <w:jc w:val="center"/>
        <w:rPr>
          <w:rFonts w:ascii="Garamond" w:hAnsi="Garamond"/>
          <w:bCs/>
        </w:rPr>
      </w:pPr>
      <w:r w:rsidRPr="005B6D25">
        <w:rPr>
          <w:rFonts w:ascii="Garamond" w:hAnsi="Garamond"/>
          <w:bCs/>
        </w:rPr>
        <w:t>Texas Bond Review Board</w:t>
      </w:r>
    </w:p>
    <w:p w:rsidR="006A35B2" w:rsidRPr="005B6D25" w:rsidRDefault="006A35B2" w:rsidP="006A35B2">
      <w:pPr>
        <w:widowControl w:val="0"/>
        <w:tabs>
          <w:tab w:val="left" w:pos="720"/>
          <w:tab w:val="left" w:pos="1170"/>
        </w:tabs>
        <w:autoSpaceDE w:val="0"/>
        <w:autoSpaceDN w:val="0"/>
        <w:adjustRightInd w:val="0"/>
        <w:ind w:left="1440" w:hanging="1440"/>
        <w:jc w:val="center"/>
        <w:rPr>
          <w:rFonts w:ascii="Garamond" w:hAnsi="Garamond"/>
          <w:bCs/>
        </w:rPr>
      </w:pPr>
      <w:r w:rsidRPr="005B6D25">
        <w:rPr>
          <w:rFonts w:ascii="Garamond" w:hAnsi="Garamond"/>
          <w:bCs/>
        </w:rPr>
        <w:t>Board Meeting</w:t>
      </w:r>
    </w:p>
    <w:p w:rsidR="006A35B2" w:rsidRPr="005B6D25" w:rsidRDefault="0042672D" w:rsidP="006A35B2">
      <w:pPr>
        <w:widowControl w:val="0"/>
        <w:tabs>
          <w:tab w:val="left" w:pos="720"/>
          <w:tab w:val="left" w:pos="1170"/>
        </w:tabs>
        <w:autoSpaceDE w:val="0"/>
        <w:autoSpaceDN w:val="0"/>
        <w:adjustRightInd w:val="0"/>
        <w:ind w:left="1440" w:hanging="1440"/>
        <w:jc w:val="center"/>
        <w:rPr>
          <w:rFonts w:ascii="Garamond" w:hAnsi="Garamond"/>
          <w:bCs/>
        </w:rPr>
      </w:pPr>
      <w:r>
        <w:rPr>
          <w:rFonts w:ascii="Garamond" w:hAnsi="Garamond"/>
          <w:bCs/>
        </w:rPr>
        <w:t>Thursday January 19, 2012</w:t>
      </w:r>
      <w:r w:rsidR="006A35B2" w:rsidRPr="005B6D25">
        <w:rPr>
          <w:rFonts w:ascii="Garamond" w:hAnsi="Garamond"/>
          <w:bCs/>
        </w:rPr>
        <w:t xml:space="preserve">, 10:00 a.m. </w:t>
      </w:r>
    </w:p>
    <w:p w:rsidR="005D468A" w:rsidRPr="005B6D25" w:rsidRDefault="005D468A" w:rsidP="005D468A">
      <w:pPr>
        <w:widowControl w:val="0"/>
        <w:tabs>
          <w:tab w:val="left" w:pos="720"/>
          <w:tab w:val="left" w:pos="1170"/>
        </w:tabs>
        <w:autoSpaceDE w:val="0"/>
        <w:autoSpaceDN w:val="0"/>
        <w:adjustRightInd w:val="0"/>
        <w:ind w:left="1440" w:hanging="1440"/>
        <w:jc w:val="center"/>
        <w:rPr>
          <w:rFonts w:ascii="Garamond" w:hAnsi="Garamond"/>
        </w:rPr>
      </w:pPr>
      <w:r w:rsidRPr="005B6D25">
        <w:rPr>
          <w:rFonts w:ascii="Garamond" w:hAnsi="Garamond"/>
        </w:rPr>
        <w:t>Capitol Extension, Room E2.026</w:t>
      </w:r>
    </w:p>
    <w:p w:rsidR="005D468A" w:rsidRPr="005B6D25" w:rsidRDefault="005D468A" w:rsidP="005D468A">
      <w:pPr>
        <w:widowControl w:val="0"/>
        <w:tabs>
          <w:tab w:val="left" w:pos="720"/>
          <w:tab w:val="left" w:pos="1170"/>
        </w:tabs>
        <w:autoSpaceDE w:val="0"/>
        <w:autoSpaceDN w:val="0"/>
        <w:adjustRightInd w:val="0"/>
        <w:ind w:left="1440" w:hanging="1440"/>
        <w:jc w:val="center"/>
        <w:rPr>
          <w:rFonts w:ascii="Garamond" w:hAnsi="Garamond"/>
        </w:rPr>
      </w:pPr>
      <w:r w:rsidRPr="005B6D25">
        <w:rPr>
          <w:rFonts w:ascii="Garamond" w:hAnsi="Garamond"/>
        </w:rPr>
        <w:t>1400 N. Congress Ave.</w:t>
      </w:r>
    </w:p>
    <w:p w:rsidR="005D468A" w:rsidRPr="005B6D25" w:rsidRDefault="005D468A" w:rsidP="005D468A">
      <w:pPr>
        <w:widowControl w:val="0"/>
        <w:tabs>
          <w:tab w:val="left" w:pos="720"/>
          <w:tab w:val="left" w:pos="1170"/>
        </w:tabs>
        <w:autoSpaceDE w:val="0"/>
        <w:autoSpaceDN w:val="0"/>
        <w:adjustRightInd w:val="0"/>
        <w:ind w:left="1440" w:hanging="1440"/>
        <w:jc w:val="center"/>
        <w:rPr>
          <w:rFonts w:ascii="Garamond" w:hAnsi="Garamond"/>
        </w:rPr>
      </w:pPr>
      <w:r w:rsidRPr="005B6D25">
        <w:rPr>
          <w:rFonts w:ascii="Garamond" w:hAnsi="Garamond"/>
        </w:rPr>
        <w:t>Austin, TX 78701</w:t>
      </w:r>
    </w:p>
    <w:p w:rsidR="00B70366" w:rsidRPr="00EF5FE3" w:rsidRDefault="00B70366">
      <w:pPr>
        <w:widowControl w:val="0"/>
        <w:tabs>
          <w:tab w:val="left" w:pos="1170"/>
        </w:tabs>
        <w:autoSpaceDE w:val="0"/>
        <w:autoSpaceDN w:val="0"/>
        <w:adjustRightInd w:val="0"/>
        <w:ind w:left="360"/>
        <w:rPr>
          <w:rFonts w:ascii="Garamond" w:hAnsi="Garamond"/>
        </w:rPr>
      </w:pPr>
    </w:p>
    <w:p w:rsidR="001F4911" w:rsidRPr="00EF5FE3" w:rsidRDefault="001F4911">
      <w:pPr>
        <w:widowControl w:val="0"/>
        <w:tabs>
          <w:tab w:val="left" w:pos="1170"/>
        </w:tabs>
        <w:autoSpaceDE w:val="0"/>
        <w:autoSpaceDN w:val="0"/>
        <w:adjustRightInd w:val="0"/>
        <w:ind w:left="360"/>
        <w:rPr>
          <w:rFonts w:ascii="Garamond" w:hAnsi="Garamond"/>
        </w:rPr>
      </w:pPr>
    </w:p>
    <w:p w:rsidR="00223391" w:rsidRPr="00FF7CA8" w:rsidRDefault="00223391" w:rsidP="00223391">
      <w:pPr>
        <w:pStyle w:val="BodyTextIndent"/>
        <w:spacing w:line="240" w:lineRule="auto"/>
        <w:ind w:left="0"/>
        <w:jc w:val="both"/>
        <w:rPr>
          <w:rFonts w:ascii="Garamond" w:hAnsi="Garamond"/>
        </w:rPr>
      </w:pPr>
      <w:r w:rsidRPr="00FF7CA8">
        <w:rPr>
          <w:rFonts w:ascii="Garamond" w:hAnsi="Garamond"/>
        </w:rPr>
        <w:t>The Texas Bond Review Board (BRB) convened in a regular meeting at 10:</w:t>
      </w:r>
      <w:r>
        <w:rPr>
          <w:rFonts w:ascii="Garamond" w:hAnsi="Garamond"/>
        </w:rPr>
        <w:t>00</w:t>
      </w:r>
      <w:r w:rsidRPr="00FF7CA8">
        <w:rPr>
          <w:rFonts w:ascii="Garamond" w:hAnsi="Garamond"/>
        </w:rPr>
        <w:t xml:space="preserve"> a.m., </w:t>
      </w:r>
      <w:r w:rsidR="0042672D">
        <w:rPr>
          <w:rFonts w:ascii="Garamond" w:hAnsi="Garamond"/>
        </w:rPr>
        <w:t>Thursday, January 19, 2012</w:t>
      </w:r>
      <w:r w:rsidRPr="00FF7CA8">
        <w:rPr>
          <w:rFonts w:ascii="Garamond" w:hAnsi="Garamond"/>
        </w:rPr>
        <w:t xml:space="preserve"> in the </w:t>
      </w:r>
      <w:r>
        <w:rPr>
          <w:rFonts w:ascii="Garamond" w:hAnsi="Garamond"/>
        </w:rPr>
        <w:t xml:space="preserve">Capitol Extension, Room E2.026 </w:t>
      </w:r>
      <w:r w:rsidRPr="00FF7CA8">
        <w:rPr>
          <w:rFonts w:ascii="Garamond" w:hAnsi="Garamond"/>
        </w:rPr>
        <w:t>in Austin, Texas. Alternates present were Ed Robertson, Chair and Alternate fo</w:t>
      </w:r>
      <w:r w:rsidR="0049487C">
        <w:rPr>
          <w:rFonts w:ascii="Garamond" w:hAnsi="Garamond"/>
        </w:rPr>
        <w:t>r Governor Rick Perry; David Duran</w:t>
      </w:r>
      <w:r w:rsidRPr="00FF7CA8">
        <w:rPr>
          <w:rFonts w:ascii="Garamond" w:hAnsi="Garamond"/>
        </w:rPr>
        <w:t>, Alternate for Lie</w:t>
      </w:r>
      <w:r>
        <w:rPr>
          <w:rFonts w:ascii="Garamond" w:hAnsi="Garamond"/>
        </w:rPr>
        <w:t xml:space="preserve">utenant Governor David Dewhurst; </w:t>
      </w:r>
      <w:r w:rsidRPr="00FF7CA8">
        <w:rPr>
          <w:rFonts w:ascii="Garamond" w:hAnsi="Garamond"/>
        </w:rPr>
        <w:t>Kenneth Besserman, Alternate for Comptroller Susan Combs</w:t>
      </w:r>
      <w:r>
        <w:rPr>
          <w:rFonts w:ascii="Garamond" w:hAnsi="Garamond"/>
        </w:rPr>
        <w:t>; and Andrew Blifford, Alternate for Speaker Joe Straus</w:t>
      </w:r>
      <w:r w:rsidRPr="00FF7CA8">
        <w:rPr>
          <w:rFonts w:ascii="Garamond" w:hAnsi="Garamond"/>
        </w:rPr>
        <w:t>. Also in attendance were Tom Griess with the Office of the Attorney General, Bond Finance Office staff members and others.</w:t>
      </w:r>
    </w:p>
    <w:p w:rsidR="00223391" w:rsidRPr="00FF7CA8" w:rsidRDefault="00223391" w:rsidP="00223391">
      <w:pPr>
        <w:widowControl w:val="0"/>
        <w:autoSpaceDE w:val="0"/>
        <w:autoSpaceDN w:val="0"/>
        <w:adjustRightInd w:val="0"/>
        <w:ind w:left="540"/>
        <w:rPr>
          <w:rFonts w:ascii="Garamond" w:hAnsi="Garamond"/>
        </w:rPr>
      </w:pPr>
    </w:p>
    <w:p w:rsidR="00223391" w:rsidRPr="00FF7CA8" w:rsidRDefault="00223391" w:rsidP="00223391">
      <w:pPr>
        <w:widowControl w:val="0"/>
        <w:numPr>
          <w:ilvl w:val="0"/>
          <w:numId w:val="21"/>
        </w:numPr>
        <w:autoSpaceDE w:val="0"/>
        <w:autoSpaceDN w:val="0"/>
        <w:adjustRightInd w:val="0"/>
        <w:ind w:left="720" w:hanging="720"/>
        <w:rPr>
          <w:rFonts w:ascii="Garamond" w:hAnsi="Garamond"/>
          <w:b/>
        </w:rPr>
      </w:pPr>
      <w:r w:rsidRPr="00FF7CA8">
        <w:rPr>
          <w:rFonts w:ascii="Garamond" w:hAnsi="Garamond"/>
          <w:b/>
          <w:bCs/>
        </w:rPr>
        <w:t>Call to Order</w:t>
      </w:r>
    </w:p>
    <w:p w:rsidR="00223391" w:rsidRDefault="00223391" w:rsidP="00223391">
      <w:pPr>
        <w:ind w:left="720"/>
        <w:rPr>
          <w:rFonts w:ascii="Garamond" w:hAnsi="Garamond"/>
        </w:rPr>
      </w:pPr>
    </w:p>
    <w:p w:rsidR="00223391" w:rsidRPr="00FF7CA8" w:rsidRDefault="00223391" w:rsidP="00223391">
      <w:pPr>
        <w:ind w:firstLine="180"/>
        <w:jc w:val="both"/>
        <w:rPr>
          <w:rFonts w:ascii="Garamond" w:hAnsi="Garamond"/>
        </w:rPr>
      </w:pPr>
      <w:r w:rsidRPr="00FF7CA8">
        <w:rPr>
          <w:rFonts w:ascii="Garamond" w:hAnsi="Garamond"/>
        </w:rPr>
        <w:t>Ed Robertson, as Chair, call</w:t>
      </w:r>
      <w:r>
        <w:rPr>
          <w:rFonts w:ascii="Garamond" w:hAnsi="Garamond"/>
        </w:rPr>
        <w:t>ed the meeting to order at 10:06</w:t>
      </w:r>
      <w:r w:rsidRPr="00FF7CA8">
        <w:rPr>
          <w:rFonts w:ascii="Garamond" w:hAnsi="Garamond"/>
        </w:rPr>
        <w:t xml:space="preserve"> a.m. A quorum was present.</w:t>
      </w:r>
    </w:p>
    <w:p w:rsidR="00EF5FE3" w:rsidRDefault="00EF5FE3" w:rsidP="00474388">
      <w:pPr>
        <w:tabs>
          <w:tab w:val="num" w:pos="630"/>
        </w:tabs>
        <w:ind w:left="180"/>
        <w:rPr>
          <w:rFonts w:ascii="Garamond" w:hAnsi="Garamond"/>
          <w:highlight w:val="yellow"/>
        </w:rPr>
      </w:pPr>
    </w:p>
    <w:p w:rsidR="006A35B2" w:rsidRPr="006A35B2" w:rsidRDefault="006A35B2" w:rsidP="006A35B2">
      <w:pPr>
        <w:widowControl w:val="0"/>
        <w:numPr>
          <w:ilvl w:val="0"/>
          <w:numId w:val="21"/>
        </w:numPr>
        <w:tabs>
          <w:tab w:val="num" w:pos="0"/>
          <w:tab w:val="left" w:pos="630"/>
        </w:tabs>
        <w:autoSpaceDE w:val="0"/>
        <w:autoSpaceDN w:val="0"/>
        <w:adjustRightInd w:val="0"/>
        <w:jc w:val="both"/>
        <w:rPr>
          <w:rFonts w:ascii="Garamond" w:hAnsi="Garamond"/>
          <w:b/>
        </w:rPr>
      </w:pPr>
      <w:r>
        <w:rPr>
          <w:rFonts w:ascii="Garamond" w:hAnsi="Garamond"/>
          <w:bCs/>
        </w:rPr>
        <w:t xml:space="preserve">   </w:t>
      </w:r>
      <w:r w:rsidRPr="006A35B2">
        <w:rPr>
          <w:rFonts w:ascii="Garamond" w:hAnsi="Garamond"/>
          <w:b/>
          <w:bCs/>
        </w:rPr>
        <w:t>Approval of Minutes</w:t>
      </w:r>
    </w:p>
    <w:p w:rsidR="006A35B2" w:rsidRDefault="006A35B2" w:rsidP="006A35B2">
      <w:pPr>
        <w:pStyle w:val="ListParagraph"/>
        <w:rPr>
          <w:rFonts w:ascii="Garamond" w:hAnsi="Garamond"/>
        </w:rPr>
      </w:pPr>
    </w:p>
    <w:p w:rsidR="009802DA" w:rsidRPr="009802DA" w:rsidRDefault="0042672D" w:rsidP="009802DA">
      <w:pPr>
        <w:pStyle w:val="ListParagraph"/>
        <w:ind w:left="180"/>
        <w:jc w:val="both"/>
        <w:rPr>
          <w:rFonts w:ascii="Garamond" w:hAnsi="Garamond"/>
        </w:rPr>
      </w:pPr>
      <w:r>
        <w:rPr>
          <w:rFonts w:ascii="Garamond" w:hAnsi="Garamond"/>
        </w:rPr>
        <w:t>UPON MOTION BY KENNETH BESSERMAN</w:t>
      </w:r>
      <w:r w:rsidR="009802DA" w:rsidRPr="00AB2074">
        <w:rPr>
          <w:rFonts w:ascii="Garamond" w:hAnsi="Garamond"/>
        </w:rPr>
        <w:t xml:space="preserve"> AND SECOND BY </w:t>
      </w:r>
      <w:r>
        <w:rPr>
          <w:rFonts w:ascii="Garamond" w:hAnsi="Garamond"/>
        </w:rPr>
        <w:t>ED ROBERTSON</w:t>
      </w:r>
      <w:r w:rsidR="009802DA" w:rsidRPr="00AB2074">
        <w:rPr>
          <w:rFonts w:ascii="Garamond" w:hAnsi="Garamond"/>
        </w:rPr>
        <w:t xml:space="preserve">, THE TEXAS BOND REVIEW BOARD APPROVED THE MINUTES FOR THE </w:t>
      </w:r>
      <w:r>
        <w:rPr>
          <w:rFonts w:ascii="Garamond" w:hAnsi="Garamond"/>
        </w:rPr>
        <w:t xml:space="preserve">NOVEMBER 8, </w:t>
      </w:r>
      <w:r w:rsidR="00025AB7">
        <w:rPr>
          <w:rFonts w:ascii="Garamond" w:hAnsi="Garamond"/>
        </w:rPr>
        <w:t xml:space="preserve">2011 </w:t>
      </w:r>
      <w:r>
        <w:rPr>
          <w:rFonts w:ascii="Garamond" w:hAnsi="Garamond"/>
        </w:rPr>
        <w:t xml:space="preserve">AND DECEMBER 19, </w:t>
      </w:r>
      <w:r w:rsidR="00025AB7">
        <w:rPr>
          <w:rFonts w:ascii="Garamond" w:hAnsi="Garamond"/>
        </w:rPr>
        <w:t xml:space="preserve">2011 </w:t>
      </w:r>
      <w:r w:rsidR="009802DA">
        <w:rPr>
          <w:rFonts w:ascii="Garamond" w:hAnsi="Garamond"/>
        </w:rPr>
        <w:t>PLANNING SESSION</w:t>
      </w:r>
      <w:r>
        <w:rPr>
          <w:rFonts w:ascii="Garamond" w:hAnsi="Garamond"/>
        </w:rPr>
        <w:t>S</w:t>
      </w:r>
      <w:r w:rsidR="009802DA">
        <w:rPr>
          <w:rFonts w:ascii="Garamond" w:hAnsi="Garamond"/>
        </w:rPr>
        <w:t xml:space="preserve"> AND </w:t>
      </w:r>
      <w:r>
        <w:rPr>
          <w:rFonts w:ascii="Garamond" w:hAnsi="Garamond"/>
        </w:rPr>
        <w:t xml:space="preserve">NOVEMBER 17, </w:t>
      </w:r>
      <w:r w:rsidR="00025AB7">
        <w:rPr>
          <w:rFonts w:ascii="Garamond" w:hAnsi="Garamond"/>
        </w:rPr>
        <w:t xml:space="preserve">2011 </w:t>
      </w:r>
      <w:r>
        <w:rPr>
          <w:rFonts w:ascii="Garamond" w:hAnsi="Garamond"/>
        </w:rPr>
        <w:t xml:space="preserve">AND DECEMBER 19, </w:t>
      </w:r>
      <w:r w:rsidR="00025AB7">
        <w:rPr>
          <w:rFonts w:ascii="Garamond" w:hAnsi="Garamond"/>
        </w:rPr>
        <w:t>2011</w:t>
      </w:r>
      <w:r w:rsidR="00025AB7" w:rsidRPr="009802DA">
        <w:rPr>
          <w:rFonts w:ascii="Garamond" w:hAnsi="Garamond"/>
        </w:rPr>
        <w:t xml:space="preserve"> </w:t>
      </w:r>
      <w:r w:rsidR="009802DA" w:rsidRPr="009802DA">
        <w:rPr>
          <w:rFonts w:ascii="Garamond" w:hAnsi="Garamond"/>
        </w:rPr>
        <w:t>BOARD MEETING</w:t>
      </w:r>
      <w:r>
        <w:rPr>
          <w:rFonts w:ascii="Garamond" w:hAnsi="Garamond"/>
        </w:rPr>
        <w:t>S</w:t>
      </w:r>
      <w:r w:rsidR="009802DA">
        <w:rPr>
          <w:rFonts w:ascii="Garamond" w:hAnsi="Garamond"/>
        </w:rPr>
        <w:t>.</w:t>
      </w:r>
      <w:r w:rsidR="009802DA" w:rsidRPr="009802DA">
        <w:rPr>
          <w:rFonts w:ascii="Garamond" w:hAnsi="Garamond"/>
        </w:rPr>
        <w:t xml:space="preserve"> </w:t>
      </w:r>
    </w:p>
    <w:p w:rsidR="00AC09C7" w:rsidRDefault="00AC09C7" w:rsidP="00DC3AEC">
      <w:pPr>
        <w:pStyle w:val="ListParagraph"/>
        <w:ind w:left="180"/>
        <w:rPr>
          <w:rFonts w:ascii="Garamond" w:hAnsi="Garamond"/>
        </w:rPr>
      </w:pPr>
    </w:p>
    <w:p w:rsidR="006A35B2" w:rsidRPr="006A35B2" w:rsidRDefault="006A35B2" w:rsidP="006A35B2">
      <w:pPr>
        <w:widowControl w:val="0"/>
        <w:numPr>
          <w:ilvl w:val="0"/>
          <w:numId w:val="21"/>
        </w:numPr>
        <w:autoSpaceDE w:val="0"/>
        <w:autoSpaceDN w:val="0"/>
        <w:adjustRightInd w:val="0"/>
        <w:jc w:val="both"/>
        <w:rPr>
          <w:rFonts w:ascii="Garamond" w:hAnsi="Garamond"/>
          <w:b/>
        </w:rPr>
      </w:pPr>
      <w:r w:rsidRPr="006A35B2">
        <w:rPr>
          <w:rFonts w:ascii="Garamond" w:hAnsi="Garamond"/>
          <w:b/>
        </w:rPr>
        <w:t>Public Comment</w:t>
      </w:r>
    </w:p>
    <w:p w:rsidR="006A35B2" w:rsidRDefault="006A35B2" w:rsidP="00474388">
      <w:pPr>
        <w:tabs>
          <w:tab w:val="num" w:pos="630"/>
        </w:tabs>
        <w:ind w:left="180"/>
        <w:rPr>
          <w:rFonts w:ascii="Garamond" w:hAnsi="Garamond"/>
          <w:highlight w:val="yellow"/>
        </w:rPr>
      </w:pPr>
    </w:p>
    <w:p w:rsidR="006A35B2" w:rsidRPr="00EF5FE3" w:rsidRDefault="0076680B" w:rsidP="006A35B2">
      <w:pPr>
        <w:pStyle w:val="ListParagraph"/>
        <w:tabs>
          <w:tab w:val="num" w:pos="630"/>
        </w:tabs>
        <w:ind w:left="180"/>
        <w:rPr>
          <w:rFonts w:ascii="Garamond" w:hAnsi="Garamond"/>
        </w:rPr>
      </w:pPr>
      <w:r>
        <w:rPr>
          <w:rFonts w:ascii="Garamond" w:hAnsi="Garamond"/>
        </w:rPr>
        <w:t>There was no public comment</w:t>
      </w:r>
      <w:r w:rsidR="00137424">
        <w:rPr>
          <w:rFonts w:ascii="Garamond" w:hAnsi="Garamond"/>
        </w:rPr>
        <w:t>.</w:t>
      </w:r>
    </w:p>
    <w:p w:rsidR="006A35B2" w:rsidRDefault="006A35B2" w:rsidP="00474388">
      <w:pPr>
        <w:tabs>
          <w:tab w:val="num" w:pos="630"/>
        </w:tabs>
        <w:ind w:left="180"/>
        <w:rPr>
          <w:rFonts w:ascii="Garamond" w:hAnsi="Garamond"/>
          <w:highlight w:val="yellow"/>
        </w:rPr>
      </w:pPr>
    </w:p>
    <w:p w:rsidR="0042672D" w:rsidRPr="000A1C2F" w:rsidRDefault="0042672D" w:rsidP="0042672D">
      <w:pPr>
        <w:pStyle w:val="ListParagraph"/>
        <w:numPr>
          <w:ilvl w:val="0"/>
          <w:numId w:val="21"/>
        </w:numPr>
        <w:jc w:val="both"/>
        <w:rPr>
          <w:rFonts w:ascii="Garamond" w:hAnsi="Garamond" w:cs="Tahoma"/>
          <w:b/>
        </w:rPr>
      </w:pPr>
      <w:r w:rsidRPr="000A1C2F">
        <w:rPr>
          <w:rFonts w:ascii="Garamond" w:hAnsi="Garamond"/>
          <w:b/>
        </w:rPr>
        <w:t xml:space="preserve">Texas Public Finance Authority General Obligation Commercial Paper Notes Series 2002B - </w:t>
      </w:r>
      <w:r w:rsidRPr="000A1C2F">
        <w:rPr>
          <w:rFonts w:ascii="Garamond" w:hAnsi="Garamond" w:cs="Tahoma"/>
          <w:b/>
        </w:rPr>
        <w:t>Issuance of Notes to provide funding for the Texas Department of Transportation’s colonias roadway grant program</w:t>
      </w:r>
      <w:r w:rsidRPr="000A1C2F">
        <w:rPr>
          <w:rFonts w:ascii="Garamond" w:hAnsi="Garamond" w:cs="Arial"/>
          <w:b/>
          <w:bCs/>
        </w:rPr>
        <w:t xml:space="preserve"> </w:t>
      </w:r>
    </w:p>
    <w:p w:rsidR="005229D6" w:rsidRDefault="005229D6" w:rsidP="00474388">
      <w:pPr>
        <w:pStyle w:val="ListParagraph"/>
        <w:tabs>
          <w:tab w:val="num" w:pos="630"/>
        </w:tabs>
        <w:ind w:left="180"/>
        <w:jc w:val="both"/>
        <w:rPr>
          <w:rFonts w:ascii="Garamond" w:hAnsi="Garamond"/>
          <w:b/>
        </w:rPr>
      </w:pPr>
    </w:p>
    <w:p w:rsidR="0042672D" w:rsidRDefault="0042672D" w:rsidP="0042672D">
      <w:pPr>
        <w:pStyle w:val="ListParagraph"/>
        <w:tabs>
          <w:tab w:val="num" w:pos="630"/>
        </w:tabs>
        <w:ind w:left="180"/>
        <w:jc w:val="both"/>
        <w:rPr>
          <w:rFonts w:ascii="Garamond" w:hAnsi="Garamond"/>
        </w:rPr>
      </w:pPr>
      <w:r w:rsidRPr="007F491A">
        <w:rPr>
          <w:rFonts w:ascii="Garamond" w:hAnsi="Garamond"/>
        </w:rPr>
        <w:t xml:space="preserve">Representatives present were: Susan Durso, Interim Executive Director </w:t>
      </w:r>
      <w:r w:rsidR="00025AB7">
        <w:rPr>
          <w:rFonts w:ascii="Garamond" w:hAnsi="Garamond"/>
        </w:rPr>
        <w:t>and</w:t>
      </w:r>
      <w:r w:rsidR="00025AB7" w:rsidRPr="007F491A">
        <w:rPr>
          <w:rFonts w:ascii="Garamond" w:hAnsi="Garamond"/>
        </w:rPr>
        <w:t xml:space="preserve"> </w:t>
      </w:r>
      <w:r w:rsidRPr="007F491A">
        <w:rPr>
          <w:rFonts w:ascii="Garamond" w:hAnsi="Garamond"/>
        </w:rPr>
        <w:t xml:space="preserve">General Counsel, TPFA; John Hernandez, Deputy Director, TPFA; </w:t>
      </w:r>
      <w:r w:rsidR="00025AB7">
        <w:rPr>
          <w:rFonts w:ascii="Garamond" w:hAnsi="Garamond"/>
        </w:rPr>
        <w:t xml:space="preserve">and </w:t>
      </w:r>
      <w:r w:rsidRPr="007F491A">
        <w:rPr>
          <w:rFonts w:ascii="Garamond" w:hAnsi="Garamond"/>
        </w:rPr>
        <w:t>John Munoz, Deputy Director of Finance, TxDOT.</w:t>
      </w:r>
    </w:p>
    <w:p w:rsidR="005229D6" w:rsidRDefault="005229D6" w:rsidP="00474388">
      <w:pPr>
        <w:pStyle w:val="ListParagraph"/>
        <w:tabs>
          <w:tab w:val="num" w:pos="630"/>
        </w:tabs>
        <w:ind w:left="180"/>
        <w:jc w:val="both"/>
        <w:rPr>
          <w:rFonts w:ascii="Garamond" w:hAnsi="Garamond"/>
        </w:rPr>
      </w:pPr>
    </w:p>
    <w:p w:rsidR="0042672D" w:rsidRPr="0042672D" w:rsidRDefault="009802DA" w:rsidP="0042672D">
      <w:pPr>
        <w:autoSpaceDE w:val="0"/>
        <w:autoSpaceDN w:val="0"/>
        <w:ind w:left="180"/>
        <w:jc w:val="both"/>
        <w:rPr>
          <w:rFonts w:ascii="Garamond" w:hAnsi="Garamond"/>
          <w:caps/>
        </w:rPr>
      </w:pPr>
      <w:r w:rsidRPr="0042672D">
        <w:rPr>
          <w:rFonts w:ascii="Garamond" w:hAnsi="Garamond"/>
          <w:caps/>
        </w:rPr>
        <w:t>UPON</w:t>
      </w:r>
      <w:r w:rsidR="00137424" w:rsidRPr="0042672D">
        <w:rPr>
          <w:rFonts w:ascii="Garamond" w:hAnsi="Garamond"/>
          <w:caps/>
        </w:rPr>
        <w:t xml:space="preserve"> motion by Ken</w:t>
      </w:r>
      <w:r w:rsidR="0042672D" w:rsidRPr="0042672D">
        <w:rPr>
          <w:rFonts w:ascii="Garamond" w:hAnsi="Garamond"/>
          <w:caps/>
        </w:rPr>
        <w:t>neth Besserman and second by DAVID DURAN</w:t>
      </w:r>
      <w:r w:rsidR="00137424" w:rsidRPr="0042672D">
        <w:rPr>
          <w:rFonts w:ascii="Garamond" w:hAnsi="Garamond"/>
          <w:caps/>
        </w:rPr>
        <w:t xml:space="preserve"> </w:t>
      </w:r>
      <w:r w:rsidR="00025AB7">
        <w:rPr>
          <w:rFonts w:ascii="Garamond" w:hAnsi="Garamond"/>
          <w:caps/>
        </w:rPr>
        <w:t xml:space="preserve">THE </w:t>
      </w:r>
      <w:r w:rsidR="00025AB7" w:rsidRPr="00025AB7">
        <w:rPr>
          <w:rFonts w:ascii="Garamond" w:hAnsi="Garamond"/>
          <w:caps/>
        </w:rPr>
        <w:t>TEXAS BOND REVIEW BOARD</w:t>
      </w:r>
      <w:r w:rsidR="00D94B51" w:rsidRPr="0042672D">
        <w:rPr>
          <w:rFonts w:ascii="Garamond" w:hAnsi="Garamond"/>
          <w:caps/>
        </w:rPr>
        <w:t xml:space="preserve"> </w:t>
      </w:r>
      <w:r w:rsidR="00DC3AEC" w:rsidRPr="0042672D">
        <w:rPr>
          <w:rFonts w:ascii="Garamond" w:hAnsi="Garamond"/>
          <w:caps/>
        </w:rPr>
        <w:t>approv</w:t>
      </w:r>
      <w:r w:rsidR="00651464" w:rsidRPr="0042672D">
        <w:rPr>
          <w:rFonts w:ascii="Garamond" w:hAnsi="Garamond"/>
          <w:caps/>
        </w:rPr>
        <w:t>ed</w:t>
      </w:r>
      <w:r w:rsidR="00DC3AEC" w:rsidRPr="0042672D">
        <w:rPr>
          <w:rFonts w:ascii="Garamond" w:hAnsi="Garamond"/>
          <w:caps/>
        </w:rPr>
        <w:t xml:space="preserve"> the </w:t>
      </w:r>
      <w:r w:rsidR="0042672D" w:rsidRPr="0042672D">
        <w:rPr>
          <w:rFonts w:ascii="Garamond" w:hAnsi="Garamond"/>
          <w:caps/>
        </w:rPr>
        <w:t>Texas Public Finance Authority State of Texas General Obligation Commercial Paper Notes (Colonia Roadway Projects), Series 2002B in an aggregate par and total proceeds amount not to exceed $24,000,000 including the costs of issuance and related administrative costs as outlined in the application dated January 4, 2012 and supplements through January 5, 2012.</w:t>
      </w:r>
    </w:p>
    <w:p w:rsidR="00DC3AEC" w:rsidRDefault="00DC3AEC" w:rsidP="0042672D">
      <w:pPr>
        <w:ind w:left="180"/>
        <w:jc w:val="both"/>
        <w:rPr>
          <w:rFonts w:ascii="Garamond" w:hAnsi="Garamond"/>
        </w:rPr>
      </w:pPr>
    </w:p>
    <w:p w:rsidR="00DC3AEC" w:rsidRDefault="00DC3AEC" w:rsidP="00474388">
      <w:pPr>
        <w:pStyle w:val="ListParagraph"/>
        <w:tabs>
          <w:tab w:val="num" w:pos="630"/>
        </w:tabs>
        <w:ind w:left="180"/>
        <w:jc w:val="both"/>
        <w:rPr>
          <w:rFonts w:ascii="Garamond" w:hAnsi="Garamond"/>
        </w:rPr>
      </w:pPr>
    </w:p>
    <w:p w:rsidR="0042672D" w:rsidRDefault="0042672D" w:rsidP="00474388">
      <w:pPr>
        <w:pStyle w:val="ListParagraph"/>
        <w:tabs>
          <w:tab w:val="num" w:pos="630"/>
        </w:tabs>
        <w:ind w:left="180"/>
        <w:jc w:val="both"/>
        <w:rPr>
          <w:rFonts w:ascii="Garamond" w:hAnsi="Garamond"/>
        </w:rPr>
      </w:pPr>
    </w:p>
    <w:p w:rsidR="0042672D" w:rsidRPr="005229D6" w:rsidRDefault="0042672D" w:rsidP="00474388">
      <w:pPr>
        <w:pStyle w:val="ListParagraph"/>
        <w:tabs>
          <w:tab w:val="num" w:pos="630"/>
        </w:tabs>
        <w:ind w:left="180"/>
        <w:jc w:val="both"/>
        <w:rPr>
          <w:rFonts w:ascii="Garamond" w:hAnsi="Garamond"/>
        </w:rPr>
      </w:pPr>
    </w:p>
    <w:p w:rsidR="004A1D74" w:rsidRPr="000A1C2F" w:rsidRDefault="004A1D74" w:rsidP="004A1D74">
      <w:pPr>
        <w:pStyle w:val="ListParagraph"/>
        <w:numPr>
          <w:ilvl w:val="0"/>
          <w:numId w:val="21"/>
        </w:numPr>
        <w:jc w:val="both"/>
        <w:rPr>
          <w:rFonts w:ascii="Garamond" w:hAnsi="Garamond" w:cs="Tahoma"/>
          <w:b/>
        </w:rPr>
      </w:pPr>
      <w:r w:rsidRPr="000A1C2F">
        <w:rPr>
          <w:rFonts w:ascii="Garamond" w:hAnsi="Garamond" w:cs="Arial"/>
          <w:b/>
          <w:bCs/>
        </w:rPr>
        <w:t xml:space="preserve">Texas Public Finance Authority General Obligation Commercial Paper Notes, Series 2008 - </w:t>
      </w:r>
      <w:r w:rsidRPr="000A1C2F">
        <w:rPr>
          <w:rFonts w:ascii="Garamond" w:hAnsi="Garamond" w:cs="Tahoma"/>
          <w:b/>
        </w:rPr>
        <w:t>Issuance of Notes to provide funding for the Texas Criminal Justice Department</w:t>
      </w:r>
    </w:p>
    <w:p w:rsidR="005229D6" w:rsidRDefault="005229D6" w:rsidP="00474388">
      <w:pPr>
        <w:pStyle w:val="ListParagraph"/>
        <w:tabs>
          <w:tab w:val="num" w:pos="630"/>
        </w:tabs>
        <w:ind w:left="180"/>
        <w:jc w:val="both"/>
        <w:rPr>
          <w:rFonts w:ascii="Garamond" w:hAnsi="Garamond" w:cs="Arial"/>
          <w:b/>
          <w:bCs/>
        </w:rPr>
      </w:pPr>
    </w:p>
    <w:p w:rsidR="0042672D" w:rsidRDefault="0042672D" w:rsidP="0042672D">
      <w:pPr>
        <w:tabs>
          <w:tab w:val="num" w:pos="630"/>
        </w:tabs>
        <w:ind w:left="180"/>
        <w:jc w:val="both"/>
        <w:rPr>
          <w:rFonts w:ascii="Garamond" w:hAnsi="Garamond"/>
        </w:rPr>
      </w:pPr>
      <w:r>
        <w:rPr>
          <w:rFonts w:ascii="Garamond" w:hAnsi="Garamond"/>
        </w:rPr>
        <w:t xml:space="preserve">Representatives present were: </w:t>
      </w:r>
      <w:r w:rsidRPr="00061CFF">
        <w:rPr>
          <w:rFonts w:ascii="Garamond" w:hAnsi="Garamond"/>
        </w:rPr>
        <w:t xml:space="preserve">Susan Durso, Interim Executive Director </w:t>
      </w:r>
      <w:r w:rsidR="00025AB7">
        <w:rPr>
          <w:rFonts w:ascii="Garamond" w:hAnsi="Garamond"/>
        </w:rPr>
        <w:t>and</w:t>
      </w:r>
      <w:r w:rsidR="00025AB7" w:rsidRPr="00061CFF">
        <w:rPr>
          <w:rFonts w:ascii="Garamond" w:hAnsi="Garamond"/>
        </w:rPr>
        <w:t xml:space="preserve"> </w:t>
      </w:r>
      <w:r w:rsidRPr="00061CFF">
        <w:rPr>
          <w:rFonts w:ascii="Garamond" w:hAnsi="Garamond"/>
        </w:rPr>
        <w:t>General Counsel, TPFA</w:t>
      </w:r>
      <w:r>
        <w:rPr>
          <w:rFonts w:ascii="Garamond" w:hAnsi="Garamond"/>
        </w:rPr>
        <w:t xml:space="preserve">; </w:t>
      </w:r>
      <w:r w:rsidRPr="00061CFF">
        <w:rPr>
          <w:rFonts w:ascii="Garamond" w:hAnsi="Garamond"/>
        </w:rPr>
        <w:t>John Hernandez, Deputy Director, TPFA</w:t>
      </w:r>
      <w:r>
        <w:rPr>
          <w:rFonts w:ascii="Garamond" w:hAnsi="Garamond"/>
        </w:rPr>
        <w:t xml:space="preserve">; </w:t>
      </w:r>
      <w:r w:rsidR="00025AB7">
        <w:rPr>
          <w:rFonts w:ascii="Garamond" w:hAnsi="Garamond"/>
        </w:rPr>
        <w:t xml:space="preserve">and </w:t>
      </w:r>
      <w:r>
        <w:rPr>
          <w:rFonts w:ascii="Garamond" w:hAnsi="Garamond"/>
        </w:rPr>
        <w:t>Jerry McGinty, Chief Financial Officer, TDCJ.</w:t>
      </w:r>
    </w:p>
    <w:p w:rsidR="00932EC4" w:rsidRDefault="00932EC4" w:rsidP="00474388">
      <w:pPr>
        <w:tabs>
          <w:tab w:val="num" w:pos="630"/>
        </w:tabs>
        <w:ind w:left="180"/>
        <w:rPr>
          <w:rFonts w:ascii="Garamond" w:hAnsi="Garamond"/>
        </w:rPr>
      </w:pPr>
    </w:p>
    <w:p w:rsidR="009B1AEA" w:rsidRPr="004A1D74" w:rsidRDefault="009802DA" w:rsidP="004A1D74">
      <w:pPr>
        <w:autoSpaceDE w:val="0"/>
        <w:autoSpaceDN w:val="0"/>
        <w:ind w:left="180"/>
        <w:jc w:val="both"/>
        <w:rPr>
          <w:rFonts w:ascii="Garamond" w:hAnsi="Garamond"/>
          <w:caps/>
        </w:rPr>
      </w:pPr>
      <w:r w:rsidRPr="004A1D74">
        <w:rPr>
          <w:rFonts w:ascii="Garamond" w:hAnsi="Garamond"/>
          <w:caps/>
        </w:rPr>
        <w:t>Upon</w:t>
      </w:r>
      <w:r w:rsidR="004A1D74" w:rsidRPr="004A1D74">
        <w:rPr>
          <w:rFonts w:ascii="Garamond" w:hAnsi="Garamond"/>
          <w:caps/>
        </w:rPr>
        <w:t xml:space="preserve"> motion by DAVID DURAN</w:t>
      </w:r>
      <w:r w:rsidR="00D94B51" w:rsidRPr="004A1D74">
        <w:rPr>
          <w:rFonts w:ascii="Garamond" w:hAnsi="Garamond"/>
          <w:caps/>
        </w:rPr>
        <w:t xml:space="preserve"> and second by </w:t>
      </w:r>
      <w:r w:rsidR="004A1D74" w:rsidRPr="004A1D74">
        <w:rPr>
          <w:rFonts w:ascii="Garamond" w:hAnsi="Garamond"/>
          <w:caps/>
        </w:rPr>
        <w:t>KENNETH BESSERMAN</w:t>
      </w:r>
      <w:r w:rsidR="00D94B51" w:rsidRPr="004A1D74">
        <w:rPr>
          <w:rFonts w:ascii="Garamond" w:hAnsi="Garamond"/>
          <w:caps/>
        </w:rPr>
        <w:t xml:space="preserve"> </w:t>
      </w:r>
      <w:r w:rsidR="00025AB7">
        <w:rPr>
          <w:rFonts w:ascii="Garamond" w:hAnsi="Garamond"/>
          <w:caps/>
        </w:rPr>
        <w:t xml:space="preserve">THE </w:t>
      </w:r>
      <w:r w:rsidR="00025AB7" w:rsidRPr="00025AB7">
        <w:rPr>
          <w:rFonts w:ascii="Garamond" w:hAnsi="Garamond"/>
          <w:caps/>
        </w:rPr>
        <w:t>TEXAS BOND REVIEW BOARD</w:t>
      </w:r>
      <w:r w:rsidR="009D060D" w:rsidRPr="004A1D74">
        <w:rPr>
          <w:rFonts w:ascii="Garamond" w:hAnsi="Garamond"/>
          <w:caps/>
        </w:rPr>
        <w:t xml:space="preserve"> </w:t>
      </w:r>
      <w:r w:rsidR="009B1AEA" w:rsidRPr="004A1D74">
        <w:rPr>
          <w:rFonts w:ascii="Garamond" w:hAnsi="Garamond"/>
          <w:caps/>
        </w:rPr>
        <w:t>approv</w:t>
      </w:r>
      <w:r w:rsidR="00D94B51" w:rsidRPr="004A1D74">
        <w:rPr>
          <w:rFonts w:ascii="Garamond" w:hAnsi="Garamond"/>
          <w:caps/>
        </w:rPr>
        <w:t>ed</w:t>
      </w:r>
      <w:r w:rsidR="009B1AEA" w:rsidRPr="004A1D74">
        <w:rPr>
          <w:rFonts w:ascii="Garamond" w:hAnsi="Garamond"/>
          <w:caps/>
        </w:rPr>
        <w:t xml:space="preserve"> the </w:t>
      </w:r>
      <w:r w:rsidR="004A1D74" w:rsidRPr="004A1D74">
        <w:rPr>
          <w:rFonts w:ascii="Garamond" w:hAnsi="Garamond"/>
          <w:caps/>
        </w:rPr>
        <w:t>Texas Public Finance Authority State of Texas General Obligation Commercial Paper Notes, Series 2008 for the Texas Department of Criminal Justice in an aggregate par and total proceeds amount not to exceed $50,000,000 including the costs of issuance and related administrative costs as outlined in the application dated January 4, 2012 and supplements through January 5, 2012 provided that the $40,000,000 in CP notes for the FY 2013 projects is not issued until these related projects have been approved by the Legislative Budget Board.</w:t>
      </w:r>
    </w:p>
    <w:p w:rsidR="004A1D74" w:rsidRPr="005229D6" w:rsidRDefault="004A1D74" w:rsidP="004A1D74">
      <w:pPr>
        <w:autoSpaceDE w:val="0"/>
        <w:autoSpaceDN w:val="0"/>
        <w:ind w:left="180"/>
        <w:jc w:val="both"/>
        <w:rPr>
          <w:rFonts w:ascii="Garamond" w:hAnsi="Garamond"/>
        </w:rPr>
      </w:pPr>
    </w:p>
    <w:p w:rsidR="004A1D74" w:rsidRPr="004A1D74" w:rsidRDefault="004A1D74" w:rsidP="004A1D74">
      <w:pPr>
        <w:pStyle w:val="ListParagraph"/>
        <w:numPr>
          <w:ilvl w:val="0"/>
          <w:numId w:val="21"/>
        </w:numPr>
        <w:jc w:val="both"/>
        <w:rPr>
          <w:rFonts w:ascii="Garamond" w:hAnsi="Garamond" w:cs="Arial"/>
          <w:b/>
          <w:bCs/>
        </w:rPr>
      </w:pPr>
      <w:r w:rsidRPr="004A1D74">
        <w:rPr>
          <w:rFonts w:ascii="Garamond" w:hAnsi="Garamond"/>
          <w:b/>
        </w:rPr>
        <w:t xml:space="preserve">Final Approval of Recommended changes to </w:t>
      </w:r>
      <w:r w:rsidRPr="004A1D74">
        <w:rPr>
          <w:rFonts w:ascii="Garamond" w:hAnsi="Garamond" w:cs="Arial"/>
          <w:b/>
          <w:bCs/>
        </w:rPr>
        <w:t>Texas Administrative Code §181.1, §181.2, §181.3, §181.9 and §181.10</w:t>
      </w:r>
    </w:p>
    <w:p w:rsidR="003F60F0" w:rsidRDefault="003F60F0" w:rsidP="00474388">
      <w:pPr>
        <w:pStyle w:val="ListParagraph"/>
        <w:tabs>
          <w:tab w:val="num" w:pos="630"/>
        </w:tabs>
        <w:ind w:left="180"/>
        <w:jc w:val="both"/>
        <w:rPr>
          <w:rFonts w:ascii="Garamond" w:hAnsi="Garamond" w:cs="Arial"/>
          <w:bCs/>
          <w:highlight w:val="yellow"/>
        </w:rPr>
      </w:pPr>
    </w:p>
    <w:p w:rsidR="004A1D74" w:rsidRPr="004A1D74" w:rsidRDefault="009802DA" w:rsidP="004A1D74">
      <w:pPr>
        <w:tabs>
          <w:tab w:val="left" w:pos="180"/>
          <w:tab w:val="left" w:pos="540"/>
          <w:tab w:val="left" w:pos="1260"/>
          <w:tab w:val="left" w:pos="1620"/>
          <w:tab w:val="left" w:pos="2160"/>
          <w:tab w:val="left" w:pos="5040"/>
          <w:tab w:val="left" w:pos="5760"/>
          <w:tab w:val="left" w:pos="6480"/>
          <w:tab w:val="left" w:pos="7200"/>
        </w:tabs>
        <w:autoSpaceDE w:val="0"/>
        <w:autoSpaceDN w:val="0"/>
        <w:ind w:left="180"/>
        <w:jc w:val="both"/>
        <w:rPr>
          <w:rFonts w:ascii="Garamond" w:hAnsi="Garamond"/>
          <w:caps/>
        </w:rPr>
      </w:pPr>
      <w:r w:rsidRPr="004A1D74">
        <w:rPr>
          <w:rFonts w:ascii="Garamond" w:hAnsi="Garamond" w:cs="Tahoma"/>
          <w:caps/>
        </w:rPr>
        <w:t>upon</w:t>
      </w:r>
      <w:r w:rsidR="009D060D" w:rsidRPr="004A1D74">
        <w:rPr>
          <w:rFonts w:ascii="Garamond" w:hAnsi="Garamond" w:cs="Tahoma"/>
          <w:caps/>
        </w:rPr>
        <w:t xml:space="preserve"> motion by Ed Robertson and second by </w:t>
      </w:r>
      <w:r w:rsidR="004A1D74" w:rsidRPr="004A1D74">
        <w:rPr>
          <w:rFonts w:ascii="Garamond" w:hAnsi="Garamond" w:cs="Tahoma"/>
          <w:caps/>
        </w:rPr>
        <w:t>KENNETH BESSERMAN</w:t>
      </w:r>
      <w:r w:rsidR="009D060D" w:rsidRPr="004A1D74">
        <w:rPr>
          <w:rFonts w:ascii="Garamond" w:hAnsi="Garamond" w:cs="Tahoma"/>
          <w:caps/>
        </w:rPr>
        <w:t xml:space="preserve"> </w:t>
      </w:r>
      <w:r w:rsidR="00025AB7">
        <w:rPr>
          <w:rFonts w:ascii="Garamond" w:hAnsi="Garamond"/>
          <w:caps/>
        </w:rPr>
        <w:t xml:space="preserve">THE </w:t>
      </w:r>
      <w:r w:rsidR="00025AB7" w:rsidRPr="00025AB7">
        <w:rPr>
          <w:rFonts w:ascii="Garamond" w:hAnsi="Garamond"/>
          <w:caps/>
        </w:rPr>
        <w:t>TEXAS BOND REVIEW BOARD</w:t>
      </w:r>
      <w:r w:rsidR="000758A2" w:rsidRPr="004A1D74">
        <w:rPr>
          <w:rFonts w:ascii="Garamond" w:hAnsi="Garamond" w:cs="Tahoma"/>
          <w:caps/>
        </w:rPr>
        <w:t xml:space="preserve"> approv</w:t>
      </w:r>
      <w:r w:rsidR="009D060D" w:rsidRPr="004A1D74">
        <w:rPr>
          <w:rFonts w:ascii="Garamond" w:hAnsi="Garamond" w:cs="Tahoma"/>
          <w:caps/>
        </w:rPr>
        <w:t>ed</w:t>
      </w:r>
      <w:r w:rsidR="000758A2" w:rsidRPr="004A1D74">
        <w:rPr>
          <w:rFonts w:ascii="Garamond" w:hAnsi="Garamond" w:cs="Tahoma"/>
          <w:caps/>
        </w:rPr>
        <w:t xml:space="preserve"> </w:t>
      </w:r>
      <w:r w:rsidR="004A1D74" w:rsidRPr="004A1D74">
        <w:rPr>
          <w:rFonts w:ascii="Garamond" w:hAnsi="Garamond"/>
          <w:caps/>
        </w:rPr>
        <w:t xml:space="preserve">to adopt the ORDER OF THE TEXAS BOND REVIEW BOARD ADOPTING RECOMMENDED CHANGES TO </w:t>
      </w:r>
      <w:r w:rsidR="004A1D74" w:rsidRPr="004A1D74">
        <w:rPr>
          <w:rFonts w:ascii="Garamond" w:hAnsi="Garamond" w:cs="Arial"/>
          <w:bCs/>
          <w:caps/>
        </w:rPr>
        <w:t>Texas Administrative Code §181.1, §181.2, §181.3, §181.9 and §181.10</w:t>
      </w:r>
      <w:r w:rsidR="004A1D74" w:rsidRPr="004A1D74">
        <w:rPr>
          <w:rFonts w:ascii="Garamond" w:hAnsi="Garamond"/>
          <w:caps/>
        </w:rPr>
        <w:t xml:space="preserve"> AND ADOPTING FINDINGS AND DETERMINATIONS RELATED THERETO and final posting in the Texas Register.</w:t>
      </w:r>
    </w:p>
    <w:p w:rsidR="00D04BD3" w:rsidRPr="00D04BD3" w:rsidRDefault="00D04BD3" w:rsidP="004A1D74">
      <w:pPr>
        <w:pStyle w:val="ListParagraph"/>
        <w:ind w:left="180"/>
        <w:jc w:val="both"/>
        <w:rPr>
          <w:rFonts w:ascii="Garamond" w:hAnsi="Garamond" w:cs="Arial"/>
          <w:bCs/>
          <w:highlight w:val="yellow"/>
        </w:rPr>
      </w:pPr>
    </w:p>
    <w:p w:rsidR="00B46550" w:rsidRPr="00EF5FE3" w:rsidRDefault="00B46550" w:rsidP="004A1D74">
      <w:pPr>
        <w:numPr>
          <w:ilvl w:val="0"/>
          <w:numId w:val="21"/>
        </w:numPr>
        <w:tabs>
          <w:tab w:val="num" w:pos="630"/>
        </w:tabs>
        <w:jc w:val="both"/>
        <w:rPr>
          <w:rFonts w:ascii="Garamond" w:hAnsi="Garamond"/>
          <w:b/>
        </w:rPr>
      </w:pPr>
      <w:r w:rsidRPr="00EF5FE3">
        <w:rPr>
          <w:rFonts w:ascii="Garamond" w:hAnsi="Garamond"/>
          <w:b/>
        </w:rPr>
        <w:t>Date for Next Board Meeting</w:t>
      </w:r>
    </w:p>
    <w:p w:rsidR="00B46550" w:rsidRPr="00EF5FE3" w:rsidRDefault="00B46550" w:rsidP="00474388">
      <w:pPr>
        <w:pStyle w:val="ListParagraph"/>
        <w:tabs>
          <w:tab w:val="num" w:pos="630"/>
        </w:tabs>
        <w:ind w:left="180"/>
        <w:jc w:val="both"/>
        <w:rPr>
          <w:rFonts w:ascii="Garamond" w:hAnsi="Garamond"/>
        </w:rPr>
      </w:pPr>
    </w:p>
    <w:p w:rsidR="00EF5FE3" w:rsidRPr="00EF5FE3" w:rsidRDefault="00EF5FE3" w:rsidP="00474388">
      <w:pPr>
        <w:pStyle w:val="ListParagraph"/>
        <w:tabs>
          <w:tab w:val="num" w:pos="630"/>
        </w:tabs>
        <w:ind w:left="180"/>
        <w:jc w:val="both"/>
        <w:rPr>
          <w:rFonts w:ascii="Garamond" w:hAnsi="Garamond"/>
        </w:rPr>
      </w:pPr>
      <w:r w:rsidRPr="00EF5FE3">
        <w:rPr>
          <w:rFonts w:ascii="Garamond" w:hAnsi="Garamond"/>
        </w:rPr>
        <w:t xml:space="preserve">The next scheduled </w:t>
      </w:r>
      <w:r w:rsidR="004A1D74">
        <w:rPr>
          <w:rFonts w:ascii="Garamond" w:hAnsi="Garamond"/>
        </w:rPr>
        <w:t>Planning Session is March 13</w:t>
      </w:r>
      <w:r w:rsidR="006A35B2">
        <w:rPr>
          <w:rFonts w:ascii="Garamond" w:hAnsi="Garamond"/>
        </w:rPr>
        <w:t>, 2</w:t>
      </w:r>
      <w:r w:rsidR="004A1D74">
        <w:rPr>
          <w:rFonts w:ascii="Garamond" w:hAnsi="Garamond"/>
        </w:rPr>
        <w:t>012 and Board Meeting is March 22</w:t>
      </w:r>
      <w:r w:rsidR="006A35B2">
        <w:rPr>
          <w:rFonts w:ascii="Garamond" w:hAnsi="Garamond"/>
        </w:rPr>
        <w:t>, 2012</w:t>
      </w:r>
      <w:r w:rsidRPr="00EF5FE3">
        <w:rPr>
          <w:rFonts w:ascii="Garamond" w:hAnsi="Garamond"/>
        </w:rPr>
        <w:t>.</w:t>
      </w:r>
    </w:p>
    <w:p w:rsidR="00EF5FE3" w:rsidRPr="00EF5FE3" w:rsidRDefault="00EF5FE3" w:rsidP="00474388">
      <w:pPr>
        <w:pStyle w:val="ListParagraph"/>
        <w:tabs>
          <w:tab w:val="num" w:pos="630"/>
        </w:tabs>
        <w:ind w:left="180"/>
        <w:jc w:val="both"/>
        <w:rPr>
          <w:rFonts w:ascii="Garamond" w:hAnsi="Garamond"/>
        </w:rPr>
      </w:pPr>
    </w:p>
    <w:p w:rsidR="00B46550" w:rsidRPr="00EF5FE3" w:rsidRDefault="00B46550" w:rsidP="004A1D74">
      <w:pPr>
        <w:numPr>
          <w:ilvl w:val="0"/>
          <w:numId w:val="21"/>
        </w:numPr>
        <w:tabs>
          <w:tab w:val="num" w:pos="630"/>
        </w:tabs>
        <w:jc w:val="both"/>
        <w:rPr>
          <w:rFonts w:ascii="Garamond" w:hAnsi="Garamond"/>
          <w:b/>
        </w:rPr>
      </w:pPr>
      <w:r w:rsidRPr="00EF5FE3">
        <w:rPr>
          <w:rFonts w:ascii="Garamond" w:hAnsi="Garamond"/>
          <w:b/>
        </w:rPr>
        <w:t>Report from the Executive Director</w:t>
      </w:r>
    </w:p>
    <w:p w:rsidR="00B46550" w:rsidRDefault="00B46550" w:rsidP="00474388">
      <w:pPr>
        <w:pStyle w:val="ListParagraph"/>
        <w:tabs>
          <w:tab w:val="num" w:pos="630"/>
        </w:tabs>
        <w:ind w:left="180"/>
        <w:jc w:val="both"/>
        <w:rPr>
          <w:rFonts w:ascii="Garamond" w:hAnsi="Garamond"/>
        </w:rPr>
      </w:pPr>
    </w:p>
    <w:p w:rsidR="001B5712" w:rsidRDefault="004A1D74" w:rsidP="001B5712">
      <w:pPr>
        <w:pStyle w:val="ListParagraph"/>
        <w:numPr>
          <w:ilvl w:val="0"/>
          <w:numId w:val="24"/>
        </w:numPr>
        <w:jc w:val="both"/>
        <w:rPr>
          <w:rFonts w:ascii="Garamond" w:hAnsi="Garamond"/>
        </w:rPr>
      </w:pPr>
      <w:r>
        <w:rPr>
          <w:rFonts w:ascii="Garamond" w:hAnsi="Garamond"/>
        </w:rPr>
        <w:t>The draft of the Debt Affordability Study will be sent to the Board on February 8, 2012</w:t>
      </w:r>
      <w:r w:rsidR="00FF5396">
        <w:rPr>
          <w:rFonts w:ascii="Garamond" w:hAnsi="Garamond"/>
        </w:rPr>
        <w:t>,</w:t>
      </w:r>
      <w:r>
        <w:rPr>
          <w:rFonts w:ascii="Garamond" w:hAnsi="Garamond"/>
        </w:rPr>
        <w:t xml:space="preserve"> one week prior to the final publication date of February 15, 2012. </w:t>
      </w:r>
    </w:p>
    <w:p w:rsidR="001248ED" w:rsidRPr="001248ED" w:rsidRDefault="001248ED" w:rsidP="001248ED">
      <w:pPr>
        <w:pStyle w:val="ListParagraph"/>
        <w:numPr>
          <w:ilvl w:val="0"/>
          <w:numId w:val="24"/>
        </w:numPr>
        <w:jc w:val="both"/>
        <w:rPr>
          <w:rFonts w:ascii="Garamond" w:hAnsi="Garamond"/>
        </w:rPr>
      </w:pPr>
      <w:r>
        <w:rPr>
          <w:rFonts w:ascii="Garamond" w:hAnsi="Garamond"/>
        </w:rPr>
        <w:t>The next Brown Bag Luncheon is tentatively scheduled for Thursday March 1, 2012. Staff is working on obtaining CLE credit for this luncheon. The title of the discussion will be “If the IRS Knocks, Will Your House Be In Order – A Practical Guide To Successful Post Issuance Federal Tax C</w:t>
      </w:r>
      <w:r w:rsidRPr="001248ED">
        <w:rPr>
          <w:rFonts w:ascii="Garamond" w:hAnsi="Garamond"/>
        </w:rPr>
        <w:t>ompliance.”</w:t>
      </w:r>
    </w:p>
    <w:p w:rsidR="001B5712" w:rsidRPr="00EF5FE3" w:rsidRDefault="001B5712" w:rsidP="00474388">
      <w:pPr>
        <w:pStyle w:val="ListParagraph"/>
        <w:tabs>
          <w:tab w:val="num" w:pos="630"/>
        </w:tabs>
        <w:ind w:left="180"/>
        <w:jc w:val="both"/>
        <w:rPr>
          <w:rFonts w:ascii="Garamond" w:hAnsi="Garamond"/>
        </w:rPr>
      </w:pPr>
    </w:p>
    <w:p w:rsidR="00B46550" w:rsidRPr="00EF5FE3" w:rsidRDefault="00B46550" w:rsidP="004A1D74">
      <w:pPr>
        <w:numPr>
          <w:ilvl w:val="0"/>
          <w:numId w:val="21"/>
        </w:numPr>
        <w:tabs>
          <w:tab w:val="num" w:pos="630"/>
        </w:tabs>
        <w:jc w:val="both"/>
        <w:rPr>
          <w:rFonts w:ascii="Garamond" w:hAnsi="Garamond"/>
          <w:b/>
        </w:rPr>
      </w:pPr>
      <w:r w:rsidRPr="00EF5FE3">
        <w:rPr>
          <w:rFonts w:ascii="Garamond" w:hAnsi="Garamond"/>
          <w:b/>
        </w:rPr>
        <w:t>Adjourn</w:t>
      </w:r>
    </w:p>
    <w:p w:rsidR="00EF5FE3" w:rsidRPr="00EF5FE3" w:rsidRDefault="00EF5FE3" w:rsidP="00474388">
      <w:pPr>
        <w:pStyle w:val="ListParagraph"/>
        <w:tabs>
          <w:tab w:val="num" w:pos="630"/>
        </w:tabs>
        <w:ind w:left="180"/>
        <w:rPr>
          <w:rFonts w:ascii="Garamond" w:hAnsi="Garamond"/>
        </w:rPr>
      </w:pPr>
    </w:p>
    <w:p w:rsidR="00EF5FE3" w:rsidRPr="00EF5FE3" w:rsidRDefault="009802DA" w:rsidP="00474388">
      <w:pPr>
        <w:tabs>
          <w:tab w:val="num" w:pos="630"/>
        </w:tabs>
        <w:ind w:left="180"/>
        <w:jc w:val="both"/>
        <w:rPr>
          <w:rFonts w:ascii="Garamond" w:hAnsi="Garamond"/>
        </w:rPr>
      </w:pPr>
      <w:r w:rsidRPr="00A03B54">
        <w:rPr>
          <w:rFonts w:ascii="Garamond" w:hAnsi="Garamond"/>
        </w:rPr>
        <w:t>There being no further business</w:t>
      </w:r>
      <w:r>
        <w:rPr>
          <w:rFonts w:ascii="Garamond" w:hAnsi="Garamond"/>
        </w:rPr>
        <w:t xml:space="preserve"> to discuss</w:t>
      </w:r>
      <w:r w:rsidRPr="00A03B54">
        <w:rPr>
          <w:rFonts w:ascii="Garamond" w:hAnsi="Garamond"/>
        </w:rPr>
        <w:t xml:space="preserve">, the Board meeting adjourned </w:t>
      </w:r>
      <w:r w:rsidR="001248ED">
        <w:rPr>
          <w:rFonts w:ascii="Garamond" w:hAnsi="Garamond"/>
        </w:rPr>
        <w:t>at 10:16</w:t>
      </w:r>
      <w:r w:rsidRPr="00A03B54">
        <w:rPr>
          <w:rFonts w:ascii="Garamond" w:hAnsi="Garamond"/>
        </w:rPr>
        <w:t xml:space="preserve"> am.</w:t>
      </w:r>
    </w:p>
    <w:p w:rsidR="00B46550" w:rsidRPr="00EF5FE3" w:rsidRDefault="00B46550" w:rsidP="00474388">
      <w:pPr>
        <w:widowControl w:val="0"/>
        <w:tabs>
          <w:tab w:val="left" w:pos="0"/>
          <w:tab w:val="num" w:pos="630"/>
        </w:tabs>
        <w:autoSpaceDE w:val="0"/>
        <w:autoSpaceDN w:val="0"/>
        <w:adjustRightInd w:val="0"/>
        <w:ind w:left="180"/>
        <w:rPr>
          <w:rFonts w:ascii="Garamond" w:hAnsi="Garamond"/>
          <w:highlight w:val="yellow"/>
        </w:rPr>
      </w:pPr>
    </w:p>
    <w:sectPr w:rsidR="00B46550" w:rsidRPr="00EF5FE3" w:rsidSect="00052879">
      <w:headerReference w:type="even" r:id="rId7"/>
      <w:headerReference w:type="default" r:id="rId8"/>
      <w:footerReference w:type="even" r:id="rId9"/>
      <w:footerReference w:type="default" r:id="rId10"/>
      <w:headerReference w:type="first" r:id="rId11"/>
      <w:footerReference w:type="first" r:id="rId12"/>
      <w:pgSz w:w="12240" w:h="15840"/>
      <w:pgMar w:top="1008" w:right="1440" w:bottom="1008"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D74" w:rsidRDefault="004A1D74">
      <w:r>
        <w:separator/>
      </w:r>
    </w:p>
  </w:endnote>
  <w:endnote w:type="continuationSeparator" w:id="0">
    <w:p w:rsidR="004A1D74" w:rsidRDefault="004A1D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7" w:usb1="00000000" w:usb2="00000000" w:usb3="00000000" w:csb0="00000093"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6B9" w:rsidRDefault="008B46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6B9" w:rsidRDefault="008B46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6B9" w:rsidRDefault="008B46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D74" w:rsidRDefault="004A1D74">
      <w:r>
        <w:separator/>
      </w:r>
    </w:p>
  </w:footnote>
  <w:footnote w:type="continuationSeparator" w:id="0">
    <w:p w:rsidR="004A1D74" w:rsidRDefault="004A1D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6B9" w:rsidRDefault="008B46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74" w:rsidRDefault="004A1D74">
    <w:pPr>
      <w:pStyle w:val="Header"/>
    </w:pPr>
  </w:p>
  <w:p w:rsidR="004A1D74" w:rsidRDefault="004A1D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6B9" w:rsidRDefault="008B46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5">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9F148EE"/>
    <w:multiLevelType w:val="hybridMultilevel"/>
    <w:tmpl w:val="6DD4D12C"/>
    <w:lvl w:ilvl="0" w:tplc="A6DCED62">
      <w:start w:val="1"/>
      <w:numFmt w:val="upperRoman"/>
      <w:lvlText w:val="%1."/>
      <w:lvlJc w:val="right"/>
      <w:pPr>
        <w:tabs>
          <w:tab w:val="num" w:pos="180"/>
        </w:tabs>
        <w:ind w:left="18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797FF2"/>
    <w:multiLevelType w:val="hybridMultilevel"/>
    <w:tmpl w:val="E0D617D8"/>
    <w:lvl w:ilvl="0" w:tplc="3FFC1ACA">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6">
    <w:nsid w:val="5A8E446B"/>
    <w:multiLevelType w:val="hybridMultilevel"/>
    <w:tmpl w:val="5C0CB3A0"/>
    <w:lvl w:ilvl="0" w:tplc="3FFC1ACA">
      <w:start w:val="1"/>
      <w:numFmt w:val="upperRoman"/>
      <w:lvlText w:val="%1."/>
      <w:lvlJc w:val="right"/>
      <w:pPr>
        <w:tabs>
          <w:tab w:val="num" w:pos="180"/>
        </w:tabs>
        <w:ind w:left="180" w:hanging="180"/>
      </w:pPr>
      <w:rPr>
        <w:sz w:val="22"/>
        <w:szCs w:val="22"/>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7">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FFE7171"/>
    <w:multiLevelType w:val="hybridMultilevel"/>
    <w:tmpl w:val="7DE8B18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4E65F7D"/>
    <w:multiLevelType w:val="hybridMultilevel"/>
    <w:tmpl w:val="AD788564"/>
    <w:lvl w:ilvl="0" w:tplc="F2B82DE8">
      <w:start w:val="1"/>
      <w:numFmt w:val="upperRoman"/>
      <w:lvlText w:val="%1."/>
      <w:lvlJc w:val="right"/>
      <w:pPr>
        <w:tabs>
          <w:tab w:val="num" w:pos="180"/>
        </w:tabs>
        <w:ind w:left="18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3"/>
  </w:num>
  <w:num w:numId="3">
    <w:abstractNumId w:val="17"/>
  </w:num>
  <w:num w:numId="4">
    <w:abstractNumId w:val="18"/>
  </w:num>
  <w:num w:numId="5">
    <w:abstractNumId w:val="9"/>
  </w:num>
  <w:num w:numId="6">
    <w:abstractNumId w:val="11"/>
  </w:num>
  <w:num w:numId="7">
    <w:abstractNumId w:val="15"/>
  </w:num>
  <w:num w:numId="8">
    <w:abstractNumId w:val="4"/>
  </w:num>
  <w:num w:numId="9">
    <w:abstractNumId w:val="23"/>
  </w:num>
  <w:num w:numId="10">
    <w:abstractNumId w:val="8"/>
  </w:num>
  <w:num w:numId="11">
    <w:abstractNumId w:val="1"/>
  </w:num>
  <w:num w:numId="12">
    <w:abstractNumId w:val="2"/>
  </w:num>
  <w:num w:numId="13">
    <w:abstractNumId w:val="21"/>
  </w:num>
  <w:num w:numId="14">
    <w:abstractNumId w:val="13"/>
  </w:num>
  <w:num w:numId="15">
    <w:abstractNumId w:val="20"/>
  </w:num>
  <w:num w:numId="16">
    <w:abstractNumId w:val="10"/>
  </w:num>
  <w:num w:numId="17">
    <w:abstractNumId w:val="12"/>
  </w:num>
  <w:num w:numId="18">
    <w:abstractNumId w:val="0"/>
  </w:num>
  <w:num w:numId="19">
    <w:abstractNumId w:val="7"/>
  </w:num>
  <w:num w:numId="20">
    <w:abstractNumId w:val="5"/>
  </w:num>
  <w:num w:numId="21">
    <w:abstractNumId w:val="6"/>
  </w:num>
  <w:num w:numId="22">
    <w:abstractNumId w:val="14"/>
  </w:num>
  <w:num w:numId="23">
    <w:abstractNumId w:val="16"/>
  </w:num>
  <w:num w:numId="24">
    <w:abstractNumId w:val="19"/>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removePersonalInformation/>
  <w:removeDateAndTime/>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7585"/>
  </w:hdrShapeDefaults>
  <w:footnotePr>
    <w:footnote w:id="-1"/>
    <w:footnote w:id="0"/>
  </w:footnotePr>
  <w:endnotePr>
    <w:endnote w:id="-1"/>
    <w:endnote w:id="0"/>
  </w:endnotePr>
  <w:compat/>
  <w:rsids>
    <w:rsidRoot w:val="00A46CFB"/>
    <w:rsid w:val="00000346"/>
    <w:rsid w:val="00000E1F"/>
    <w:rsid w:val="00003CE5"/>
    <w:rsid w:val="00006FFC"/>
    <w:rsid w:val="00025AB7"/>
    <w:rsid w:val="00025DB1"/>
    <w:rsid w:val="000274E3"/>
    <w:rsid w:val="00030DFF"/>
    <w:rsid w:val="0003194C"/>
    <w:rsid w:val="00037BA0"/>
    <w:rsid w:val="0004011E"/>
    <w:rsid w:val="00043E8E"/>
    <w:rsid w:val="0004679F"/>
    <w:rsid w:val="000478E2"/>
    <w:rsid w:val="00050A28"/>
    <w:rsid w:val="00051FF8"/>
    <w:rsid w:val="00052879"/>
    <w:rsid w:val="00054F19"/>
    <w:rsid w:val="00061CFF"/>
    <w:rsid w:val="000640D7"/>
    <w:rsid w:val="00070A38"/>
    <w:rsid w:val="000758A2"/>
    <w:rsid w:val="00076960"/>
    <w:rsid w:val="00076DEE"/>
    <w:rsid w:val="000804DD"/>
    <w:rsid w:val="0008736A"/>
    <w:rsid w:val="00087788"/>
    <w:rsid w:val="0009154F"/>
    <w:rsid w:val="00094A13"/>
    <w:rsid w:val="00096B48"/>
    <w:rsid w:val="00097FA5"/>
    <w:rsid w:val="000B0CD4"/>
    <w:rsid w:val="000B318A"/>
    <w:rsid w:val="000B61E5"/>
    <w:rsid w:val="000B7D02"/>
    <w:rsid w:val="000C048A"/>
    <w:rsid w:val="000C75C9"/>
    <w:rsid w:val="000D42A0"/>
    <w:rsid w:val="000E10C1"/>
    <w:rsid w:val="000E1466"/>
    <w:rsid w:val="000F37AD"/>
    <w:rsid w:val="000F7139"/>
    <w:rsid w:val="00102684"/>
    <w:rsid w:val="001050A5"/>
    <w:rsid w:val="00107773"/>
    <w:rsid w:val="00123201"/>
    <w:rsid w:val="001248ED"/>
    <w:rsid w:val="00125876"/>
    <w:rsid w:val="00127C6C"/>
    <w:rsid w:val="00130BBE"/>
    <w:rsid w:val="00137424"/>
    <w:rsid w:val="001433DF"/>
    <w:rsid w:val="00144D9F"/>
    <w:rsid w:val="00146459"/>
    <w:rsid w:val="00146EB8"/>
    <w:rsid w:val="00147346"/>
    <w:rsid w:val="00152554"/>
    <w:rsid w:val="00155494"/>
    <w:rsid w:val="00156B7E"/>
    <w:rsid w:val="001610B0"/>
    <w:rsid w:val="0017102C"/>
    <w:rsid w:val="00171047"/>
    <w:rsid w:val="00172859"/>
    <w:rsid w:val="00175AE0"/>
    <w:rsid w:val="001860EF"/>
    <w:rsid w:val="00192863"/>
    <w:rsid w:val="001977F6"/>
    <w:rsid w:val="001A0788"/>
    <w:rsid w:val="001A5FCA"/>
    <w:rsid w:val="001B08EF"/>
    <w:rsid w:val="001B5712"/>
    <w:rsid w:val="001B7124"/>
    <w:rsid w:val="001C380D"/>
    <w:rsid w:val="001E1487"/>
    <w:rsid w:val="001F167C"/>
    <w:rsid w:val="001F370F"/>
    <w:rsid w:val="001F4911"/>
    <w:rsid w:val="001F4AC3"/>
    <w:rsid w:val="001F55B9"/>
    <w:rsid w:val="001F65B4"/>
    <w:rsid w:val="00200861"/>
    <w:rsid w:val="0020468D"/>
    <w:rsid w:val="00206834"/>
    <w:rsid w:val="00212287"/>
    <w:rsid w:val="002137F6"/>
    <w:rsid w:val="00213CD3"/>
    <w:rsid w:val="00215157"/>
    <w:rsid w:val="00216435"/>
    <w:rsid w:val="00217F52"/>
    <w:rsid w:val="00223391"/>
    <w:rsid w:val="0022408A"/>
    <w:rsid w:val="00227B6E"/>
    <w:rsid w:val="00232363"/>
    <w:rsid w:val="00233E69"/>
    <w:rsid w:val="0023659F"/>
    <w:rsid w:val="00244CAD"/>
    <w:rsid w:val="00250E66"/>
    <w:rsid w:val="00254FCD"/>
    <w:rsid w:val="00264B97"/>
    <w:rsid w:val="00267366"/>
    <w:rsid w:val="002728E1"/>
    <w:rsid w:val="002732C1"/>
    <w:rsid w:val="00280140"/>
    <w:rsid w:val="0028035A"/>
    <w:rsid w:val="0028192A"/>
    <w:rsid w:val="00282CF9"/>
    <w:rsid w:val="00283CB3"/>
    <w:rsid w:val="0029117E"/>
    <w:rsid w:val="00294BE4"/>
    <w:rsid w:val="002A380E"/>
    <w:rsid w:val="002B0276"/>
    <w:rsid w:val="002B36BD"/>
    <w:rsid w:val="002B44C3"/>
    <w:rsid w:val="002B5548"/>
    <w:rsid w:val="002B60C5"/>
    <w:rsid w:val="002C0BA1"/>
    <w:rsid w:val="002C1F38"/>
    <w:rsid w:val="002C32B5"/>
    <w:rsid w:val="002C3F39"/>
    <w:rsid w:val="002C7E15"/>
    <w:rsid w:val="002D3902"/>
    <w:rsid w:val="002D5A11"/>
    <w:rsid w:val="002D62A1"/>
    <w:rsid w:val="002D727B"/>
    <w:rsid w:val="002E4FB8"/>
    <w:rsid w:val="002E5F91"/>
    <w:rsid w:val="002E705A"/>
    <w:rsid w:val="002E7201"/>
    <w:rsid w:val="002E79A8"/>
    <w:rsid w:val="00306610"/>
    <w:rsid w:val="00311D9A"/>
    <w:rsid w:val="0031300C"/>
    <w:rsid w:val="00316543"/>
    <w:rsid w:val="00321E9B"/>
    <w:rsid w:val="00322F63"/>
    <w:rsid w:val="00323EC7"/>
    <w:rsid w:val="003244FE"/>
    <w:rsid w:val="0032490F"/>
    <w:rsid w:val="00326DD1"/>
    <w:rsid w:val="003327C5"/>
    <w:rsid w:val="0034133C"/>
    <w:rsid w:val="003413E2"/>
    <w:rsid w:val="00343606"/>
    <w:rsid w:val="00344304"/>
    <w:rsid w:val="00344D88"/>
    <w:rsid w:val="003450B7"/>
    <w:rsid w:val="00351AC9"/>
    <w:rsid w:val="00352649"/>
    <w:rsid w:val="00367592"/>
    <w:rsid w:val="0037051B"/>
    <w:rsid w:val="003715CC"/>
    <w:rsid w:val="00374D91"/>
    <w:rsid w:val="00375BD9"/>
    <w:rsid w:val="00377F53"/>
    <w:rsid w:val="00382CED"/>
    <w:rsid w:val="0038359C"/>
    <w:rsid w:val="0038677D"/>
    <w:rsid w:val="003867F3"/>
    <w:rsid w:val="00390E1A"/>
    <w:rsid w:val="003A4380"/>
    <w:rsid w:val="003A5F50"/>
    <w:rsid w:val="003A6C3B"/>
    <w:rsid w:val="003C1074"/>
    <w:rsid w:val="003C4FAE"/>
    <w:rsid w:val="003D14E5"/>
    <w:rsid w:val="003D5899"/>
    <w:rsid w:val="003D7C12"/>
    <w:rsid w:val="003E4659"/>
    <w:rsid w:val="003E62AB"/>
    <w:rsid w:val="003F06CE"/>
    <w:rsid w:val="003F60F0"/>
    <w:rsid w:val="003F65AE"/>
    <w:rsid w:val="00401204"/>
    <w:rsid w:val="00403E16"/>
    <w:rsid w:val="004143B2"/>
    <w:rsid w:val="00415A74"/>
    <w:rsid w:val="00423C52"/>
    <w:rsid w:val="0042672D"/>
    <w:rsid w:val="00426CEA"/>
    <w:rsid w:val="00435AAD"/>
    <w:rsid w:val="00442660"/>
    <w:rsid w:val="0044329D"/>
    <w:rsid w:val="0044460F"/>
    <w:rsid w:val="0045498D"/>
    <w:rsid w:val="00457823"/>
    <w:rsid w:val="00460186"/>
    <w:rsid w:val="00463D60"/>
    <w:rsid w:val="00464B25"/>
    <w:rsid w:val="0047046F"/>
    <w:rsid w:val="00471E24"/>
    <w:rsid w:val="0047290F"/>
    <w:rsid w:val="00474388"/>
    <w:rsid w:val="00475898"/>
    <w:rsid w:val="00482E4F"/>
    <w:rsid w:val="004854C6"/>
    <w:rsid w:val="00490873"/>
    <w:rsid w:val="00492EDA"/>
    <w:rsid w:val="004933BB"/>
    <w:rsid w:val="0049487C"/>
    <w:rsid w:val="004955C8"/>
    <w:rsid w:val="00495FB2"/>
    <w:rsid w:val="00497C04"/>
    <w:rsid w:val="004A03F5"/>
    <w:rsid w:val="004A1D74"/>
    <w:rsid w:val="004B0775"/>
    <w:rsid w:val="004B078D"/>
    <w:rsid w:val="004C27B9"/>
    <w:rsid w:val="004C3145"/>
    <w:rsid w:val="004C747A"/>
    <w:rsid w:val="004D29AF"/>
    <w:rsid w:val="004D6A06"/>
    <w:rsid w:val="004E1AA9"/>
    <w:rsid w:val="004E1C0E"/>
    <w:rsid w:val="004E4D60"/>
    <w:rsid w:val="004E602E"/>
    <w:rsid w:val="004F71F1"/>
    <w:rsid w:val="005012FD"/>
    <w:rsid w:val="00505F3B"/>
    <w:rsid w:val="00515088"/>
    <w:rsid w:val="00517FE4"/>
    <w:rsid w:val="005224A3"/>
    <w:rsid w:val="005229D6"/>
    <w:rsid w:val="005234B4"/>
    <w:rsid w:val="00523C04"/>
    <w:rsid w:val="005309EF"/>
    <w:rsid w:val="0053278F"/>
    <w:rsid w:val="005427BD"/>
    <w:rsid w:val="0054345D"/>
    <w:rsid w:val="0054473D"/>
    <w:rsid w:val="00551578"/>
    <w:rsid w:val="00563D4A"/>
    <w:rsid w:val="005659C4"/>
    <w:rsid w:val="00575509"/>
    <w:rsid w:val="00575C61"/>
    <w:rsid w:val="00576925"/>
    <w:rsid w:val="00580377"/>
    <w:rsid w:val="00583DD2"/>
    <w:rsid w:val="005912CB"/>
    <w:rsid w:val="00592C6A"/>
    <w:rsid w:val="005A1457"/>
    <w:rsid w:val="005A2471"/>
    <w:rsid w:val="005A4EE6"/>
    <w:rsid w:val="005B5747"/>
    <w:rsid w:val="005B635D"/>
    <w:rsid w:val="005B6D25"/>
    <w:rsid w:val="005C319B"/>
    <w:rsid w:val="005D468A"/>
    <w:rsid w:val="005E49BB"/>
    <w:rsid w:val="005E6C16"/>
    <w:rsid w:val="005E7078"/>
    <w:rsid w:val="005F14DB"/>
    <w:rsid w:val="005F2938"/>
    <w:rsid w:val="005F3C3C"/>
    <w:rsid w:val="005F498D"/>
    <w:rsid w:val="005F6C6D"/>
    <w:rsid w:val="006054A3"/>
    <w:rsid w:val="0060640F"/>
    <w:rsid w:val="006072B0"/>
    <w:rsid w:val="006073FD"/>
    <w:rsid w:val="0061030B"/>
    <w:rsid w:val="0061110A"/>
    <w:rsid w:val="006203EA"/>
    <w:rsid w:val="006246A1"/>
    <w:rsid w:val="00625D8F"/>
    <w:rsid w:val="00626F77"/>
    <w:rsid w:val="006345A3"/>
    <w:rsid w:val="0064105D"/>
    <w:rsid w:val="00641545"/>
    <w:rsid w:val="00642F69"/>
    <w:rsid w:val="00644E8A"/>
    <w:rsid w:val="00645E73"/>
    <w:rsid w:val="00650071"/>
    <w:rsid w:val="00650BD5"/>
    <w:rsid w:val="00651464"/>
    <w:rsid w:val="00651480"/>
    <w:rsid w:val="00651D5E"/>
    <w:rsid w:val="00666F19"/>
    <w:rsid w:val="00674D42"/>
    <w:rsid w:val="00680D9E"/>
    <w:rsid w:val="00681D42"/>
    <w:rsid w:val="00694671"/>
    <w:rsid w:val="00694D91"/>
    <w:rsid w:val="00695CF8"/>
    <w:rsid w:val="006964B0"/>
    <w:rsid w:val="006970CE"/>
    <w:rsid w:val="006A2038"/>
    <w:rsid w:val="006A35B2"/>
    <w:rsid w:val="006B3A67"/>
    <w:rsid w:val="006B6FC1"/>
    <w:rsid w:val="006D283D"/>
    <w:rsid w:val="006D2D8A"/>
    <w:rsid w:val="006D5D88"/>
    <w:rsid w:val="006E142E"/>
    <w:rsid w:val="006E29FE"/>
    <w:rsid w:val="006E2D7F"/>
    <w:rsid w:val="006E6B84"/>
    <w:rsid w:val="006F58B1"/>
    <w:rsid w:val="007126B0"/>
    <w:rsid w:val="00714370"/>
    <w:rsid w:val="00715BC7"/>
    <w:rsid w:val="0071624E"/>
    <w:rsid w:val="00724B7A"/>
    <w:rsid w:val="007258EE"/>
    <w:rsid w:val="00731DEF"/>
    <w:rsid w:val="007341B6"/>
    <w:rsid w:val="00735C55"/>
    <w:rsid w:val="00737264"/>
    <w:rsid w:val="007419A8"/>
    <w:rsid w:val="007428CD"/>
    <w:rsid w:val="00744BB0"/>
    <w:rsid w:val="007454F2"/>
    <w:rsid w:val="00747F94"/>
    <w:rsid w:val="00751DCD"/>
    <w:rsid w:val="00752CA9"/>
    <w:rsid w:val="00753673"/>
    <w:rsid w:val="00754B7C"/>
    <w:rsid w:val="00756D87"/>
    <w:rsid w:val="0076680B"/>
    <w:rsid w:val="007726CD"/>
    <w:rsid w:val="007732B6"/>
    <w:rsid w:val="00782E8B"/>
    <w:rsid w:val="00784CC6"/>
    <w:rsid w:val="00790BE8"/>
    <w:rsid w:val="007973DE"/>
    <w:rsid w:val="007A33A8"/>
    <w:rsid w:val="007A3C71"/>
    <w:rsid w:val="007A59AF"/>
    <w:rsid w:val="007B4976"/>
    <w:rsid w:val="007B52B9"/>
    <w:rsid w:val="007B58AE"/>
    <w:rsid w:val="007C11F7"/>
    <w:rsid w:val="007C2027"/>
    <w:rsid w:val="007C695A"/>
    <w:rsid w:val="007D04A6"/>
    <w:rsid w:val="007D5995"/>
    <w:rsid w:val="007D714F"/>
    <w:rsid w:val="007D7B2A"/>
    <w:rsid w:val="007E15A0"/>
    <w:rsid w:val="007E1930"/>
    <w:rsid w:val="007E250A"/>
    <w:rsid w:val="007E5C5E"/>
    <w:rsid w:val="007F38A2"/>
    <w:rsid w:val="007F3EC1"/>
    <w:rsid w:val="007F5EBD"/>
    <w:rsid w:val="00803C8D"/>
    <w:rsid w:val="00804867"/>
    <w:rsid w:val="00805B1C"/>
    <w:rsid w:val="00811E65"/>
    <w:rsid w:val="00815368"/>
    <w:rsid w:val="00816E5B"/>
    <w:rsid w:val="0082176A"/>
    <w:rsid w:val="008224AD"/>
    <w:rsid w:val="00825CE5"/>
    <w:rsid w:val="00836E7B"/>
    <w:rsid w:val="00840EF3"/>
    <w:rsid w:val="00844CE9"/>
    <w:rsid w:val="00852D87"/>
    <w:rsid w:val="00854754"/>
    <w:rsid w:val="00857AFA"/>
    <w:rsid w:val="00860D6F"/>
    <w:rsid w:val="00863CD7"/>
    <w:rsid w:val="00867D31"/>
    <w:rsid w:val="0087541E"/>
    <w:rsid w:val="00875E47"/>
    <w:rsid w:val="008760B8"/>
    <w:rsid w:val="0087629E"/>
    <w:rsid w:val="00877B95"/>
    <w:rsid w:val="0088114E"/>
    <w:rsid w:val="0088431C"/>
    <w:rsid w:val="0088556F"/>
    <w:rsid w:val="00886EEC"/>
    <w:rsid w:val="00894F29"/>
    <w:rsid w:val="00896B2C"/>
    <w:rsid w:val="008A1F5E"/>
    <w:rsid w:val="008B1974"/>
    <w:rsid w:val="008B2703"/>
    <w:rsid w:val="008B3442"/>
    <w:rsid w:val="008B46B9"/>
    <w:rsid w:val="008D1D7F"/>
    <w:rsid w:val="008E2131"/>
    <w:rsid w:val="008E2FEA"/>
    <w:rsid w:val="008E6D62"/>
    <w:rsid w:val="008F2002"/>
    <w:rsid w:val="008F3746"/>
    <w:rsid w:val="008F5298"/>
    <w:rsid w:val="008F7843"/>
    <w:rsid w:val="009070A6"/>
    <w:rsid w:val="00913AD8"/>
    <w:rsid w:val="00914B3F"/>
    <w:rsid w:val="0092615D"/>
    <w:rsid w:val="00927ED9"/>
    <w:rsid w:val="00930493"/>
    <w:rsid w:val="00932EC4"/>
    <w:rsid w:val="00934970"/>
    <w:rsid w:val="00936C66"/>
    <w:rsid w:val="0094009C"/>
    <w:rsid w:val="009418AB"/>
    <w:rsid w:val="00943BA3"/>
    <w:rsid w:val="00946F5C"/>
    <w:rsid w:val="00951282"/>
    <w:rsid w:val="009535EA"/>
    <w:rsid w:val="0095454C"/>
    <w:rsid w:val="00972436"/>
    <w:rsid w:val="009738E7"/>
    <w:rsid w:val="009751BD"/>
    <w:rsid w:val="009802DA"/>
    <w:rsid w:val="00995E2E"/>
    <w:rsid w:val="00997C62"/>
    <w:rsid w:val="009B030E"/>
    <w:rsid w:val="009B1AEA"/>
    <w:rsid w:val="009B53B3"/>
    <w:rsid w:val="009C0A95"/>
    <w:rsid w:val="009C6B7E"/>
    <w:rsid w:val="009D060D"/>
    <w:rsid w:val="009D26C6"/>
    <w:rsid w:val="009D31B5"/>
    <w:rsid w:val="009D3FD6"/>
    <w:rsid w:val="009D6EAE"/>
    <w:rsid w:val="009E1E01"/>
    <w:rsid w:val="009F3149"/>
    <w:rsid w:val="00A027A7"/>
    <w:rsid w:val="00A03927"/>
    <w:rsid w:val="00A06034"/>
    <w:rsid w:val="00A13CE7"/>
    <w:rsid w:val="00A14D8A"/>
    <w:rsid w:val="00A17595"/>
    <w:rsid w:val="00A20488"/>
    <w:rsid w:val="00A214E4"/>
    <w:rsid w:val="00A21729"/>
    <w:rsid w:val="00A2332A"/>
    <w:rsid w:val="00A27015"/>
    <w:rsid w:val="00A2747D"/>
    <w:rsid w:val="00A27B81"/>
    <w:rsid w:val="00A36A14"/>
    <w:rsid w:val="00A46588"/>
    <w:rsid w:val="00A46CFB"/>
    <w:rsid w:val="00A5223C"/>
    <w:rsid w:val="00A53679"/>
    <w:rsid w:val="00A56C6C"/>
    <w:rsid w:val="00A65E9D"/>
    <w:rsid w:val="00A660E1"/>
    <w:rsid w:val="00A765A5"/>
    <w:rsid w:val="00A8184E"/>
    <w:rsid w:val="00A83D0F"/>
    <w:rsid w:val="00A83E90"/>
    <w:rsid w:val="00A903E6"/>
    <w:rsid w:val="00A904BC"/>
    <w:rsid w:val="00A942F4"/>
    <w:rsid w:val="00A97A80"/>
    <w:rsid w:val="00AA029A"/>
    <w:rsid w:val="00AA2421"/>
    <w:rsid w:val="00AA3FA4"/>
    <w:rsid w:val="00AA79AF"/>
    <w:rsid w:val="00AA7A50"/>
    <w:rsid w:val="00AB3E99"/>
    <w:rsid w:val="00AB60E5"/>
    <w:rsid w:val="00AC09C7"/>
    <w:rsid w:val="00AC3EB5"/>
    <w:rsid w:val="00AD2987"/>
    <w:rsid w:val="00AD6355"/>
    <w:rsid w:val="00AF6399"/>
    <w:rsid w:val="00AF6761"/>
    <w:rsid w:val="00B02DC7"/>
    <w:rsid w:val="00B03FB4"/>
    <w:rsid w:val="00B04035"/>
    <w:rsid w:val="00B05B48"/>
    <w:rsid w:val="00B103B0"/>
    <w:rsid w:val="00B12017"/>
    <w:rsid w:val="00B13840"/>
    <w:rsid w:val="00B26B34"/>
    <w:rsid w:val="00B26D3A"/>
    <w:rsid w:val="00B3198A"/>
    <w:rsid w:val="00B40C25"/>
    <w:rsid w:val="00B46550"/>
    <w:rsid w:val="00B47489"/>
    <w:rsid w:val="00B5568C"/>
    <w:rsid w:val="00B5773C"/>
    <w:rsid w:val="00B602FA"/>
    <w:rsid w:val="00B61BB2"/>
    <w:rsid w:val="00B65294"/>
    <w:rsid w:val="00B70366"/>
    <w:rsid w:val="00B718F5"/>
    <w:rsid w:val="00B732B2"/>
    <w:rsid w:val="00B93352"/>
    <w:rsid w:val="00B96519"/>
    <w:rsid w:val="00BA5CDA"/>
    <w:rsid w:val="00BC0648"/>
    <w:rsid w:val="00BC27CE"/>
    <w:rsid w:val="00BD045C"/>
    <w:rsid w:val="00BD0DAA"/>
    <w:rsid w:val="00BD20C6"/>
    <w:rsid w:val="00BD32B9"/>
    <w:rsid w:val="00BD6937"/>
    <w:rsid w:val="00BD6E3F"/>
    <w:rsid w:val="00BE0C2A"/>
    <w:rsid w:val="00BE2AF7"/>
    <w:rsid w:val="00BE2FC6"/>
    <w:rsid w:val="00C008B7"/>
    <w:rsid w:val="00C01CAB"/>
    <w:rsid w:val="00C11024"/>
    <w:rsid w:val="00C14A12"/>
    <w:rsid w:val="00C16412"/>
    <w:rsid w:val="00C21FD7"/>
    <w:rsid w:val="00C25485"/>
    <w:rsid w:val="00C32FAA"/>
    <w:rsid w:val="00C47DD3"/>
    <w:rsid w:val="00C521E2"/>
    <w:rsid w:val="00C53D1C"/>
    <w:rsid w:val="00C57BB5"/>
    <w:rsid w:val="00C626A4"/>
    <w:rsid w:val="00C62AFB"/>
    <w:rsid w:val="00C6420F"/>
    <w:rsid w:val="00C645C1"/>
    <w:rsid w:val="00C713A6"/>
    <w:rsid w:val="00C760D2"/>
    <w:rsid w:val="00C761CA"/>
    <w:rsid w:val="00C77548"/>
    <w:rsid w:val="00C8080F"/>
    <w:rsid w:val="00C81737"/>
    <w:rsid w:val="00C820EC"/>
    <w:rsid w:val="00C84FA8"/>
    <w:rsid w:val="00C871BA"/>
    <w:rsid w:val="00C87BBE"/>
    <w:rsid w:val="00C909FC"/>
    <w:rsid w:val="00C936CC"/>
    <w:rsid w:val="00CA0221"/>
    <w:rsid w:val="00CB4A29"/>
    <w:rsid w:val="00CB5B32"/>
    <w:rsid w:val="00CB6327"/>
    <w:rsid w:val="00CD27FE"/>
    <w:rsid w:val="00CD3AC3"/>
    <w:rsid w:val="00CD702C"/>
    <w:rsid w:val="00CF3C30"/>
    <w:rsid w:val="00CF6164"/>
    <w:rsid w:val="00D013E9"/>
    <w:rsid w:val="00D04BD3"/>
    <w:rsid w:val="00D051AF"/>
    <w:rsid w:val="00D05821"/>
    <w:rsid w:val="00D10871"/>
    <w:rsid w:val="00D30BB8"/>
    <w:rsid w:val="00D32811"/>
    <w:rsid w:val="00D4116D"/>
    <w:rsid w:val="00D41A89"/>
    <w:rsid w:val="00D535DB"/>
    <w:rsid w:val="00D544DE"/>
    <w:rsid w:val="00D6342F"/>
    <w:rsid w:val="00D64401"/>
    <w:rsid w:val="00D74B3B"/>
    <w:rsid w:val="00D80CE0"/>
    <w:rsid w:val="00D82318"/>
    <w:rsid w:val="00D82846"/>
    <w:rsid w:val="00D841A8"/>
    <w:rsid w:val="00D855D6"/>
    <w:rsid w:val="00D93693"/>
    <w:rsid w:val="00D94B51"/>
    <w:rsid w:val="00DA2681"/>
    <w:rsid w:val="00DA27E2"/>
    <w:rsid w:val="00DA2DE7"/>
    <w:rsid w:val="00DA3E19"/>
    <w:rsid w:val="00DB04F7"/>
    <w:rsid w:val="00DB23FC"/>
    <w:rsid w:val="00DB259D"/>
    <w:rsid w:val="00DB5E76"/>
    <w:rsid w:val="00DB61B7"/>
    <w:rsid w:val="00DC23FA"/>
    <w:rsid w:val="00DC2760"/>
    <w:rsid w:val="00DC3AEC"/>
    <w:rsid w:val="00DD1060"/>
    <w:rsid w:val="00DD134A"/>
    <w:rsid w:val="00DD286B"/>
    <w:rsid w:val="00DD3EA3"/>
    <w:rsid w:val="00DE1985"/>
    <w:rsid w:val="00DE216B"/>
    <w:rsid w:val="00DE33C0"/>
    <w:rsid w:val="00DF093D"/>
    <w:rsid w:val="00DF1947"/>
    <w:rsid w:val="00DF3BBC"/>
    <w:rsid w:val="00DF4216"/>
    <w:rsid w:val="00DF4823"/>
    <w:rsid w:val="00DF5536"/>
    <w:rsid w:val="00E073AC"/>
    <w:rsid w:val="00E102EE"/>
    <w:rsid w:val="00E10D66"/>
    <w:rsid w:val="00E21AD3"/>
    <w:rsid w:val="00E24D90"/>
    <w:rsid w:val="00E4000D"/>
    <w:rsid w:val="00E4177B"/>
    <w:rsid w:val="00E42FBA"/>
    <w:rsid w:val="00E54AF3"/>
    <w:rsid w:val="00E56C8E"/>
    <w:rsid w:val="00E6106F"/>
    <w:rsid w:val="00E61643"/>
    <w:rsid w:val="00E64337"/>
    <w:rsid w:val="00E6508B"/>
    <w:rsid w:val="00E6529F"/>
    <w:rsid w:val="00E72AA5"/>
    <w:rsid w:val="00E7515E"/>
    <w:rsid w:val="00E75F99"/>
    <w:rsid w:val="00E91792"/>
    <w:rsid w:val="00E97326"/>
    <w:rsid w:val="00EA2C21"/>
    <w:rsid w:val="00EA66D0"/>
    <w:rsid w:val="00EA71E1"/>
    <w:rsid w:val="00EA7608"/>
    <w:rsid w:val="00EB00DB"/>
    <w:rsid w:val="00EB0D98"/>
    <w:rsid w:val="00EB67EC"/>
    <w:rsid w:val="00EB6ED1"/>
    <w:rsid w:val="00EC4DB0"/>
    <w:rsid w:val="00ED01AA"/>
    <w:rsid w:val="00EE5853"/>
    <w:rsid w:val="00EE64C1"/>
    <w:rsid w:val="00EE67D7"/>
    <w:rsid w:val="00EF21DF"/>
    <w:rsid w:val="00EF31B4"/>
    <w:rsid w:val="00EF3BD0"/>
    <w:rsid w:val="00EF5FE3"/>
    <w:rsid w:val="00F03D02"/>
    <w:rsid w:val="00F05480"/>
    <w:rsid w:val="00F25E10"/>
    <w:rsid w:val="00F31A46"/>
    <w:rsid w:val="00F34573"/>
    <w:rsid w:val="00F37A04"/>
    <w:rsid w:val="00F40968"/>
    <w:rsid w:val="00F42FD8"/>
    <w:rsid w:val="00F5193C"/>
    <w:rsid w:val="00F54CDA"/>
    <w:rsid w:val="00F619A6"/>
    <w:rsid w:val="00F626EE"/>
    <w:rsid w:val="00F654C5"/>
    <w:rsid w:val="00F66718"/>
    <w:rsid w:val="00F70A8D"/>
    <w:rsid w:val="00F741D8"/>
    <w:rsid w:val="00F8149A"/>
    <w:rsid w:val="00F86D0C"/>
    <w:rsid w:val="00F9396F"/>
    <w:rsid w:val="00F93B33"/>
    <w:rsid w:val="00FB2757"/>
    <w:rsid w:val="00FB5E19"/>
    <w:rsid w:val="00FC30F0"/>
    <w:rsid w:val="00FD2682"/>
    <w:rsid w:val="00FD3591"/>
    <w:rsid w:val="00FE04A5"/>
    <w:rsid w:val="00FE2D33"/>
    <w:rsid w:val="00FE5972"/>
    <w:rsid w:val="00FF227E"/>
    <w:rsid w:val="00FF5396"/>
    <w:rsid w:val="00FF6614"/>
    <w:rsid w:val="00FF7A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rsid w:val="00695CF8"/>
    <w:pPr>
      <w:tabs>
        <w:tab w:val="center" w:pos="4320"/>
        <w:tab w:val="right" w:pos="8640"/>
      </w:tabs>
    </w:pPr>
  </w:style>
  <w:style w:type="paragraph" w:styleId="ListParagraph">
    <w:name w:val="List Paragraph"/>
    <w:basedOn w:val="Normal"/>
    <w:uiPriority w:val="34"/>
    <w:qFormat/>
    <w:rsid w:val="004E602E"/>
    <w:pPr>
      <w:ind w:left="720"/>
    </w:pPr>
  </w:style>
  <w:style w:type="paragraph" w:styleId="Title">
    <w:name w:val="Title"/>
    <w:basedOn w:val="Normal"/>
    <w:link w:val="TitleChar"/>
    <w:qFormat/>
    <w:rsid w:val="00EF5FE3"/>
    <w:pPr>
      <w:tabs>
        <w:tab w:val="left" w:pos="720"/>
      </w:tabs>
      <w:ind w:left="1440" w:hanging="1440"/>
      <w:jc w:val="center"/>
    </w:pPr>
    <w:rPr>
      <w:rFonts w:ascii="Garamond" w:hAnsi="Garamond"/>
      <w:b/>
      <w:sz w:val="28"/>
    </w:rPr>
  </w:style>
  <w:style w:type="character" w:customStyle="1" w:styleId="TitleChar">
    <w:name w:val="Title Char"/>
    <w:basedOn w:val="DefaultParagraphFont"/>
    <w:link w:val="Title"/>
    <w:rsid w:val="00EF5FE3"/>
    <w:rPr>
      <w:rFonts w:ascii="Garamond" w:hAnsi="Garamond"/>
      <w:b/>
      <w:sz w:val="28"/>
      <w:szCs w:val="24"/>
    </w:rPr>
  </w:style>
  <w:style w:type="paragraph" w:styleId="PlainText">
    <w:name w:val="Plain Text"/>
    <w:basedOn w:val="Normal"/>
    <w:link w:val="PlainTextChar"/>
    <w:uiPriority w:val="99"/>
    <w:semiHidden/>
    <w:unhideWhenUsed/>
    <w:rsid w:val="005229D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5229D6"/>
    <w:rPr>
      <w:rFonts w:ascii="Consolas" w:eastAsiaTheme="minorHAnsi" w:hAnsi="Consolas" w:cstheme="minorBidi"/>
      <w:sz w:val="21"/>
      <w:szCs w:val="21"/>
    </w:rPr>
  </w:style>
  <w:style w:type="character" w:customStyle="1" w:styleId="HeaderChar">
    <w:name w:val="Header Char"/>
    <w:basedOn w:val="DefaultParagraphFont"/>
    <w:link w:val="Header"/>
    <w:uiPriority w:val="99"/>
    <w:rsid w:val="00061CFF"/>
    <w:rPr>
      <w:sz w:val="24"/>
      <w:szCs w:val="24"/>
    </w:rPr>
  </w:style>
  <w:style w:type="paragraph" w:styleId="BodyTextIndent">
    <w:name w:val="Body Text Indent"/>
    <w:basedOn w:val="Normal"/>
    <w:link w:val="BodyTextIndentChar"/>
    <w:semiHidden/>
    <w:unhideWhenUsed/>
    <w:rsid w:val="00223391"/>
    <w:pPr>
      <w:spacing w:line="360" w:lineRule="auto"/>
      <w:ind w:left="720"/>
    </w:pPr>
    <w:rPr>
      <w:rFonts w:ascii="Times" w:hAnsi="New York" w:cs="Times"/>
    </w:rPr>
  </w:style>
  <w:style w:type="character" w:customStyle="1" w:styleId="BodyTextIndentChar">
    <w:name w:val="Body Text Indent Char"/>
    <w:basedOn w:val="DefaultParagraphFont"/>
    <w:link w:val="BodyTextIndent"/>
    <w:semiHidden/>
    <w:rsid w:val="00223391"/>
    <w:rPr>
      <w:rFonts w:ascii="Times" w:hAnsi="New York" w:cs="Times"/>
      <w:sz w:val="24"/>
      <w:szCs w:val="24"/>
    </w:rPr>
  </w:style>
</w:styles>
</file>

<file path=word/webSettings.xml><?xml version="1.0" encoding="utf-8"?>
<w:webSettings xmlns:r="http://schemas.openxmlformats.org/officeDocument/2006/relationships" xmlns:w="http://schemas.openxmlformats.org/wordprocessingml/2006/main">
  <w:divs>
    <w:div w:id="1057970299">
      <w:bodyDiv w:val="1"/>
      <w:marLeft w:val="0"/>
      <w:marRight w:val="0"/>
      <w:marTop w:val="0"/>
      <w:marBottom w:val="0"/>
      <w:divBdr>
        <w:top w:val="none" w:sz="0" w:space="0" w:color="auto"/>
        <w:left w:val="none" w:sz="0" w:space="0" w:color="auto"/>
        <w:bottom w:val="none" w:sz="0" w:space="0" w:color="auto"/>
        <w:right w:val="none" w:sz="0" w:space="0" w:color="auto"/>
      </w:divBdr>
    </w:div>
    <w:div w:id="1081489275">
      <w:bodyDiv w:val="1"/>
      <w:marLeft w:val="0"/>
      <w:marRight w:val="0"/>
      <w:marTop w:val="0"/>
      <w:marBottom w:val="0"/>
      <w:divBdr>
        <w:top w:val="none" w:sz="0" w:space="0" w:color="auto"/>
        <w:left w:val="none" w:sz="0" w:space="0" w:color="auto"/>
        <w:bottom w:val="none" w:sz="0" w:space="0" w:color="auto"/>
        <w:right w:val="none" w:sz="0" w:space="0" w:color="auto"/>
      </w:divBdr>
    </w:div>
    <w:div w:id="170390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3482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2014-04-17T16:14:00Z</dcterms:created>
  <dcterms:modified xsi:type="dcterms:W3CDTF">2014-04-17T16:14:00Z</dcterms:modified>
</cp:coreProperties>
</file>