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 xml:space="preserve">Tuesday, </w:t>
      </w:r>
      <w:r w:rsidR="00654692">
        <w:rPr>
          <w:rFonts w:ascii="Garamond" w:hAnsi="Garamond"/>
          <w:bCs/>
        </w:rPr>
        <w:t>Nove</w:t>
      </w:r>
      <w:r w:rsidR="00044641">
        <w:rPr>
          <w:rFonts w:ascii="Garamond" w:hAnsi="Garamond"/>
          <w:bCs/>
        </w:rPr>
        <w:t xml:space="preserve">mber </w:t>
      </w:r>
      <w:r w:rsidR="00654692">
        <w:rPr>
          <w:rFonts w:ascii="Garamond" w:hAnsi="Garamond"/>
          <w:bCs/>
        </w:rPr>
        <w:t>7</w:t>
      </w:r>
      <w:r w:rsidRPr="00915F8E">
        <w:rPr>
          <w:rFonts w:ascii="Garamond" w:hAnsi="Garamond"/>
          <w:bCs/>
        </w:rPr>
        <w:t xml:space="preserve">, 2017, 10:00 a.m. </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E2.026</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1400 N. Congress Ave.</w:t>
      </w:r>
    </w:p>
    <w:p w:rsidR="00915F8E" w:rsidRPr="00D51ABF" w:rsidRDefault="00915F8E" w:rsidP="00915F8E">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7A7E03">
        <w:rPr>
          <w:rFonts w:ascii="Garamond" w:hAnsi="Garamond"/>
          <w:bCs/>
        </w:rPr>
        <w:t>Tues</w:t>
      </w:r>
      <w:r w:rsidR="0001521A">
        <w:rPr>
          <w:rFonts w:ascii="Garamond" w:hAnsi="Garamond"/>
          <w:bCs/>
        </w:rPr>
        <w:t>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654692">
        <w:rPr>
          <w:rFonts w:ascii="Garamond" w:hAnsi="Garamond"/>
          <w:bCs/>
        </w:rPr>
        <w:t>Nov</w:t>
      </w:r>
      <w:r w:rsidR="00044641">
        <w:rPr>
          <w:rFonts w:ascii="Garamond" w:hAnsi="Garamond"/>
          <w:bCs/>
        </w:rPr>
        <w:t xml:space="preserve">ember </w:t>
      </w:r>
      <w:r w:rsidR="00654692">
        <w:rPr>
          <w:rFonts w:ascii="Garamond" w:hAnsi="Garamond"/>
          <w:bCs/>
        </w:rPr>
        <w:t>7</w:t>
      </w:r>
      <w:r w:rsidR="004068EE" w:rsidRPr="009E5A55">
        <w:rPr>
          <w:rFonts w:ascii="Garamond" w:hAnsi="Garamond"/>
          <w:bCs/>
        </w:rPr>
        <w:t>, 201</w:t>
      </w:r>
      <w:r w:rsidR="00155EBE">
        <w:rPr>
          <w:rFonts w:ascii="Garamond" w:hAnsi="Garamond"/>
          <w:bCs/>
        </w:rPr>
        <w:t>7</w:t>
      </w:r>
      <w:r w:rsidRPr="009E5A55">
        <w:rPr>
          <w:rFonts w:ascii="Garamond" w:hAnsi="Garamond"/>
          <w:bCs/>
        </w:rPr>
        <w:t xml:space="preserve"> in th</w:t>
      </w:r>
      <w:r w:rsidR="00A1726C" w:rsidRPr="009E5A55">
        <w:rPr>
          <w:rFonts w:ascii="Garamond" w:hAnsi="Garamond"/>
          <w:bCs/>
        </w:rPr>
        <w:t xml:space="preserve">e </w:t>
      </w:r>
      <w:r w:rsidR="00915F8E">
        <w:rPr>
          <w:rFonts w:ascii="Garamond" w:hAnsi="Garamond"/>
          <w:bCs/>
        </w:rPr>
        <w:t>Capitol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15F8E">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w:t>
      </w:r>
      <w:r w:rsidR="00654692">
        <w:rPr>
          <w:rFonts w:ascii="Garamond" w:hAnsi="Garamond"/>
          <w:bCs/>
        </w:rPr>
        <w:t>Steven Albright</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044641">
        <w:rPr>
          <w:rFonts w:ascii="Garamond" w:hAnsi="Garamond"/>
          <w:bCs/>
        </w:rPr>
        <w:t>Joaquin Guadarrama</w:t>
      </w:r>
      <w:r w:rsidR="00D041A4" w:rsidRPr="009E5A55">
        <w:rPr>
          <w:rFonts w:ascii="Garamond" w:hAnsi="Garamond"/>
          <w:bCs/>
        </w:rPr>
        <w:t xml:space="preserve">, Alternate for Lieutenant Governor </w:t>
      </w:r>
      <w:r w:rsidR="00C612E1">
        <w:rPr>
          <w:rFonts w:ascii="Garamond" w:hAnsi="Garamond"/>
          <w:bCs/>
        </w:rPr>
        <w:t>Dan Patrick</w:t>
      </w:r>
      <w:r w:rsidR="00C35FA3">
        <w:rPr>
          <w:rFonts w:ascii="Garamond" w:hAnsi="Garamond"/>
          <w:bCs/>
        </w:rPr>
        <w:t>;</w:t>
      </w:r>
      <w:r w:rsidR="00197F6D">
        <w:rPr>
          <w:rFonts w:ascii="Garamond" w:hAnsi="Garamond"/>
          <w:bCs/>
        </w:rPr>
        <w:t xml:space="preserve"> </w:t>
      </w:r>
      <w:r w:rsidR="00AD280E">
        <w:rPr>
          <w:rFonts w:ascii="Garamond" w:hAnsi="Garamond"/>
          <w:bCs/>
        </w:rPr>
        <w:t xml:space="preserve">and </w:t>
      </w:r>
      <w:r w:rsidR="00DC69F6">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AD280E">
        <w:rPr>
          <w:rFonts w:ascii="Garamond" w:hAnsi="Garamond"/>
          <w:bCs/>
        </w:rPr>
        <w:t xml:space="preserve">. </w:t>
      </w:r>
      <w:r w:rsidRPr="009E5A55">
        <w:rPr>
          <w:rFonts w:ascii="Garamond" w:hAnsi="Garamond"/>
          <w:bCs/>
        </w:rPr>
        <w:t xml:space="preserve">Also in attendance were </w:t>
      </w:r>
      <w:r w:rsidR="00044641">
        <w:rPr>
          <w:rFonts w:ascii="Garamond" w:hAnsi="Garamond"/>
          <w:bCs/>
        </w:rPr>
        <w:t>Leslie Brock</w:t>
      </w:r>
      <w:r w:rsidR="00291589">
        <w:rPr>
          <w:rFonts w:ascii="Garamond" w:hAnsi="Garamond"/>
          <w:bCs/>
        </w:rPr>
        <w:t xml:space="preserve"> </w:t>
      </w:r>
      <w:r w:rsidR="00403AB7">
        <w:rPr>
          <w:rFonts w:ascii="Garamond" w:hAnsi="Garamond"/>
          <w:bCs/>
        </w:rPr>
        <w:t>and David Gordo</w:t>
      </w:r>
      <w:r w:rsidR="00B01C6C">
        <w:rPr>
          <w:rFonts w:ascii="Garamond" w:hAnsi="Garamond"/>
          <w:bCs/>
        </w:rPr>
        <w:t xml:space="preserve">n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E658A7" w:rsidRDefault="00346547" w:rsidP="002C4FCC">
      <w:pPr>
        <w:pStyle w:val="ListParagraph"/>
        <w:jc w:val="both"/>
        <w:rPr>
          <w:rFonts w:ascii="Garamond" w:hAnsi="Garamond"/>
        </w:rPr>
      </w:pPr>
      <w:r>
        <w:rPr>
          <w:rFonts w:ascii="Garamond" w:hAnsi="Garamond"/>
        </w:rPr>
        <w:t>Rob Latsha</w:t>
      </w:r>
      <w:r w:rsidR="00525C48" w:rsidRPr="009E5A55">
        <w:rPr>
          <w:rFonts w:ascii="Garamond" w:hAnsi="Garamond"/>
        </w:rPr>
        <w:t>,</w:t>
      </w:r>
      <w:r w:rsidR="005568E0" w:rsidRPr="009E5A55">
        <w:rPr>
          <w:rFonts w:ascii="Garamond" w:hAnsi="Garamond"/>
        </w:rPr>
        <w:t xml:space="preserve"> </w:t>
      </w:r>
      <w:r w:rsidR="00CB2CC0">
        <w:rPr>
          <w:rFonts w:ascii="Garamond" w:hAnsi="Garamond"/>
        </w:rPr>
        <w:t>Interim 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FC28F2">
        <w:rPr>
          <w:rFonts w:ascii="Garamond" w:hAnsi="Garamond"/>
        </w:rPr>
        <w:t>10</w:t>
      </w:r>
      <w:r w:rsidR="004068EE" w:rsidRPr="009E5A55">
        <w:rPr>
          <w:rFonts w:ascii="Garamond" w:hAnsi="Garamond"/>
        </w:rPr>
        <w:t>:</w:t>
      </w:r>
      <w:r w:rsidR="00402EF5">
        <w:rPr>
          <w:rFonts w:ascii="Garamond" w:hAnsi="Garamond"/>
        </w:rPr>
        <w:t>0</w:t>
      </w:r>
      <w:r w:rsidR="00654692">
        <w:rPr>
          <w:rFonts w:ascii="Garamond" w:hAnsi="Garamond"/>
        </w:rPr>
        <w:t>0</w:t>
      </w:r>
      <w:r w:rsidR="00402EF5">
        <w:rPr>
          <w:rFonts w:ascii="Garamond" w:hAnsi="Garamond"/>
        </w:rPr>
        <w:t xml:space="preserve"> </w:t>
      </w:r>
      <w:r w:rsidR="00FC28F2">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2C4FCC" w:rsidRPr="002C4FCC" w:rsidRDefault="002C4FCC" w:rsidP="002C4FCC">
      <w:pPr>
        <w:pStyle w:val="ListParagraph"/>
        <w:jc w:val="both"/>
        <w:rPr>
          <w:rFonts w:ascii="Garamond" w:hAnsi="Garamond"/>
        </w:rPr>
      </w:pPr>
    </w:p>
    <w:p w:rsidR="00772FB6" w:rsidRDefault="00772FB6" w:rsidP="00A86A8C">
      <w:pPr>
        <w:widowControl w:val="0"/>
        <w:autoSpaceDE w:val="0"/>
        <w:autoSpaceDN w:val="0"/>
        <w:adjustRightInd w:val="0"/>
        <w:ind w:left="720"/>
        <w:jc w:val="both"/>
        <w:rPr>
          <w:rFonts w:ascii="Garamond" w:hAnsi="Garamond"/>
          <w:b/>
        </w:rPr>
      </w:pPr>
    </w:p>
    <w:p w:rsidR="00654692" w:rsidRPr="00654692" w:rsidRDefault="00654692" w:rsidP="00654692">
      <w:pPr>
        <w:widowControl w:val="0"/>
        <w:numPr>
          <w:ilvl w:val="0"/>
          <w:numId w:val="21"/>
        </w:numPr>
        <w:autoSpaceDE w:val="0"/>
        <w:autoSpaceDN w:val="0"/>
        <w:adjustRightInd w:val="0"/>
        <w:jc w:val="both"/>
        <w:rPr>
          <w:rFonts w:ascii="Garamond" w:hAnsi="Garamond"/>
          <w:b/>
        </w:rPr>
      </w:pPr>
      <w:r w:rsidRPr="00654692">
        <w:rPr>
          <w:rFonts w:ascii="Garamond" w:hAnsi="Garamond"/>
          <w:b/>
        </w:rPr>
        <w:t>Texas State Technical College Abilene Industrial Technology Center Equipment Financing through the Texas Public Finance Authority Master Lease Purchase Program</w:t>
      </w:r>
    </w:p>
    <w:p w:rsidR="004E4CEB" w:rsidRDefault="004E4CEB" w:rsidP="005B0DA7">
      <w:pPr>
        <w:widowControl w:val="0"/>
        <w:autoSpaceDE w:val="0"/>
        <w:autoSpaceDN w:val="0"/>
        <w:adjustRightInd w:val="0"/>
        <w:ind w:left="720"/>
        <w:jc w:val="both"/>
        <w:rPr>
          <w:rFonts w:ascii="Garamond" w:hAnsi="Garamond"/>
          <w:b/>
        </w:rPr>
      </w:pPr>
    </w:p>
    <w:p w:rsidR="00654692" w:rsidRDefault="00654692" w:rsidP="002C4FCC">
      <w:pPr>
        <w:widowControl w:val="0"/>
        <w:autoSpaceDE w:val="0"/>
        <w:autoSpaceDN w:val="0"/>
        <w:adjustRightInd w:val="0"/>
        <w:ind w:left="720"/>
        <w:jc w:val="both"/>
        <w:rPr>
          <w:rFonts w:ascii="Garamond" w:hAnsi="Garamond"/>
        </w:rPr>
      </w:pPr>
      <w:r w:rsidRPr="00F6325C">
        <w:rPr>
          <w:rFonts w:ascii="Garamond" w:hAnsi="Garamond"/>
        </w:rPr>
        <w:t>This application was withdrawn by the issuer and is expected to be resubmitted in January 2018.</w:t>
      </w:r>
    </w:p>
    <w:p w:rsidR="002C4FCC" w:rsidRPr="002C4FCC" w:rsidRDefault="002C4FCC" w:rsidP="002C4FCC">
      <w:pPr>
        <w:widowControl w:val="0"/>
        <w:autoSpaceDE w:val="0"/>
        <w:autoSpaceDN w:val="0"/>
        <w:adjustRightInd w:val="0"/>
        <w:ind w:left="720"/>
        <w:jc w:val="both"/>
        <w:rPr>
          <w:rFonts w:ascii="Garamond" w:hAnsi="Garamond"/>
        </w:rPr>
      </w:pPr>
    </w:p>
    <w:p w:rsidR="00362B85" w:rsidRPr="00654692" w:rsidRDefault="00362B85" w:rsidP="006D6AF2">
      <w:pPr>
        <w:widowControl w:val="0"/>
        <w:autoSpaceDE w:val="0"/>
        <w:autoSpaceDN w:val="0"/>
        <w:adjustRightInd w:val="0"/>
        <w:jc w:val="both"/>
        <w:rPr>
          <w:rFonts w:ascii="Garamond" w:hAnsi="Garamond"/>
        </w:rPr>
      </w:pPr>
    </w:p>
    <w:p w:rsidR="00654692" w:rsidRPr="00654692" w:rsidRDefault="00654692" w:rsidP="00654692">
      <w:pPr>
        <w:widowControl w:val="0"/>
        <w:numPr>
          <w:ilvl w:val="0"/>
          <w:numId w:val="21"/>
        </w:numPr>
        <w:autoSpaceDE w:val="0"/>
        <w:autoSpaceDN w:val="0"/>
        <w:adjustRightInd w:val="0"/>
        <w:jc w:val="both"/>
        <w:rPr>
          <w:rFonts w:ascii="Garamond" w:hAnsi="Garamond"/>
          <w:b/>
        </w:rPr>
      </w:pPr>
      <w:r w:rsidRPr="00654692">
        <w:rPr>
          <w:rFonts w:ascii="Garamond" w:hAnsi="Garamond"/>
          <w:b/>
        </w:rPr>
        <w:t>Exempt - Texas Higher Education Coordinating Board State of Texas (General Obligation Bonds) College Student Loan Bonds, in one or more series</w:t>
      </w:r>
    </w:p>
    <w:p w:rsidR="00D4772B" w:rsidRPr="00654692" w:rsidRDefault="00D4772B" w:rsidP="00D4772B">
      <w:pPr>
        <w:widowControl w:val="0"/>
        <w:autoSpaceDE w:val="0"/>
        <w:autoSpaceDN w:val="0"/>
        <w:adjustRightInd w:val="0"/>
        <w:ind w:left="720"/>
        <w:jc w:val="both"/>
        <w:rPr>
          <w:rFonts w:ascii="Garamond" w:hAnsi="Garamond"/>
          <w:b/>
        </w:rPr>
      </w:pPr>
    </w:p>
    <w:p w:rsidR="00654692" w:rsidRDefault="00654692" w:rsidP="00654692">
      <w:pPr>
        <w:pStyle w:val="ListParagraph"/>
        <w:rPr>
          <w:rFonts w:ascii="Garamond" w:hAnsi="Garamond"/>
        </w:rPr>
      </w:pPr>
      <w:r w:rsidRPr="00654692">
        <w:rPr>
          <w:rFonts w:ascii="Garamond" w:hAnsi="Garamond"/>
        </w:rPr>
        <w:t>This transaction was approved on the Exempt track on November 6, 2017.</w:t>
      </w:r>
    </w:p>
    <w:p w:rsidR="002C4FCC" w:rsidRPr="00654692" w:rsidRDefault="002C4FCC" w:rsidP="00654692">
      <w:pPr>
        <w:pStyle w:val="ListParagraph"/>
        <w:rPr>
          <w:rFonts w:ascii="Garamond" w:hAnsi="Garamond"/>
        </w:rPr>
      </w:pPr>
    </w:p>
    <w:p w:rsidR="001B729D" w:rsidRDefault="001B729D" w:rsidP="00790588">
      <w:pPr>
        <w:widowControl w:val="0"/>
        <w:autoSpaceDE w:val="0"/>
        <w:autoSpaceDN w:val="0"/>
        <w:adjustRightInd w:val="0"/>
        <w:jc w:val="both"/>
        <w:rPr>
          <w:rFonts w:ascii="Garamond" w:hAnsi="Garamond"/>
          <w:b/>
        </w:rPr>
      </w:pPr>
    </w:p>
    <w:p w:rsidR="00654692" w:rsidRPr="00654692" w:rsidRDefault="00731DD5" w:rsidP="00654692">
      <w:pPr>
        <w:widowControl w:val="0"/>
        <w:numPr>
          <w:ilvl w:val="0"/>
          <w:numId w:val="21"/>
        </w:numPr>
        <w:autoSpaceDE w:val="0"/>
        <w:autoSpaceDN w:val="0"/>
        <w:adjustRightInd w:val="0"/>
        <w:jc w:val="both"/>
        <w:rPr>
          <w:rFonts w:ascii="Garamond" w:hAnsi="Garamond"/>
          <w:b/>
        </w:rPr>
      </w:pPr>
      <w:r>
        <w:rPr>
          <w:rFonts w:ascii="Garamond" w:hAnsi="Garamond"/>
          <w:b/>
        </w:rPr>
        <w:t xml:space="preserve">Exempt - </w:t>
      </w:r>
      <w:r w:rsidR="00654692" w:rsidRPr="00654692">
        <w:rPr>
          <w:rFonts w:ascii="Garamond" w:hAnsi="Garamond"/>
          <w:b/>
        </w:rPr>
        <w:t>Texas Department of Housing and Community Affairs Multifamily Housing Revenue Bonds (</w:t>
      </w:r>
      <w:bookmarkStart w:id="0" w:name="_GoBack"/>
      <w:proofErr w:type="spellStart"/>
      <w:r w:rsidR="00654692" w:rsidRPr="00654692">
        <w:rPr>
          <w:rFonts w:ascii="Garamond" w:hAnsi="Garamond"/>
          <w:b/>
        </w:rPr>
        <w:t>Emli</w:t>
      </w:r>
      <w:bookmarkEnd w:id="0"/>
      <w:proofErr w:type="spellEnd"/>
      <w:r w:rsidR="00654692" w:rsidRPr="00654692">
        <w:rPr>
          <w:rFonts w:ascii="Garamond" w:hAnsi="Garamond"/>
          <w:b/>
        </w:rPr>
        <w:t xml:space="preserve"> at Liberty Crossing) Series 2017</w:t>
      </w:r>
    </w:p>
    <w:p w:rsidR="00D4772B" w:rsidRDefault="00D4772B" w:rsidP="00D4772B">
      <w:pPr>
        <w:widowControl w:val="0"/>
        <w:autoSpaceDE w:val="0"/>
        <w:autoSpaceDN w:val="0"/>
        <w:adjustRightInd w:val="0"/>
        <w:ind w:left="720"/>
        <w:jc w:val="both"/>
        <w:rPr>
          <w:rFonts w:ascii="Garamond" w:hAnsi="Garamond"/>
          <w:b/>
        </w:rPr>
      </w:pPr>
    </w:p>
    <w:p w:rsidR="003F3C69" w:rsidRDefault="003F3C69" w:rsidP="00C56491">
      <w:pPr>
        <w:pStyle w:val="ListParagraph"/>
        <w:jc w:val="both"/>
        <w:rPr>
          <w:rFonts w:ascii="Garamond" w:hAnsi="Garamond"/>
        </w:rPr>
      </w:pPr>
      <w:r w:rsidRPr="00D81332">
        <w:rPr>
          <w:rFonts w:ascii="Garamond" w:hAnsi="Garamond"/>
        </w:rPr>
        <w:t xml:space="preserve">Representatives present were: </w:t>
      </w:r>
      <w:r w:rsidRPr="003F3C69">
        <w:rPr>
          <w:rFonts w:ascii="Garamond" w:hAnsi="Garamond"/>
        </w:rPr>
        <w:t>Teresa Morales, Manager of Multifamily Finance</w:t>
      </w:r>
      <w:r>
        <w:rPr>
          <w:rFonts w:ascii="Garamond" w:hAnsi="Garamond"/>
        </w:rPr>
        <w:t xml:space="preserve">, TDHCA; </w:t>
      </w:r>
      <w:r w:rsidRPr="003F3C69">
        <w:rPr>
          <w:rFonts w:ascii="Garamond" w:hAnsi="Garamond"/>
        </w:rPr>
        <w:t>Elizabeth Bowes, Bond Counsel, Bracewell</w:t>
      </w:r>
      <w:r>
        <w:rPr>
          <w:rFonts w:ascii="Garamond" w:hAnsi="Garamond"/>
        </w:rPr>
        <w:t xml:space="preserve"> LLP; </w:t>
      </w:r>
      <w:r w:rsidR="00654692">
        <w:rPr>
          <w:rFonts w:ascii="Garamond" w:hAnsi="Garamond"/>
        </w:rPr>
        <w:t>Richard Asher</w:t>
      </w:r>
      <w:r w:rsidRPr="003F3C69">
        <w:rPr>
          <w:rFonts w:ascii="Garamond" w:hAnsi="Garamond"/>
        </w:rPr>
        <w:t xml:space="preserve">, </w:t>
      </w:r>
      <w:r w:rsidR="00654692">
        <w:rPr>
          <w:rFonts w:ascii="Garamond" w:hAnsi="Garamond"/>
        </w:rPr>
        <w:t>Borrower.</w:t>
      </w:r>
    </w:p>
    <w:p w:rsidR="00DA780E" w:rsidRPr="00C87D03" w:rsidRDefault="00DA780E" w:rsidP="003F3C69">
      <w:pPr>
        <w:pStyle w:val="ListParagraph"/>
        <w:rPr>
          <w:rFonts w:ascii="Garamond" w:hAnsi="Garamond"/>
        </w:rPr>
      </w:pPr>
    </w:p>
    <w:p w:rsidR="009956B9" w:rsidRPr="001947D2" w:rsidRDefault="009956B9" w:rsidP="009956B9">
      <w:pPr>
        <w:pStyle w:val="Title"/>
        <w:ind w:left="720"/>
        <w:jc w:val="both"/>
        <w:rPr>
          <w:rFonts w:ascii="Garamond" w:hAnsi="Garamond"/>
          <w:b w:val="0"/>
          <w:szCs w:val="24"/>
        </w:rPr>
      </w:pPr>
      <w:r w:rsidRPr="00335039">
        <w:rPr>
          <w:rFonts w:ascii="Garamond" w:hAnsi="Garamond"/>
          <w:b w:val="0"/>
          <w:szCs w:val="24"/>
        </w:rPr>
        <w:t>This transaction qualifies for exempt approval under the BRB rules because</w:t>
      </w:r>
      <w:r w:rsidRPr="00335039">
        <w:rPr>
          <w:rFonts w:ascii="Garamond" w:hAnsi="Garamond"/>
          <w:b w:val="0"/>
        </w:rPr>
        <w:t xml:space="preserve"> </w:t>
      </w:r>
      <w:r w:rsidRPr="00335039">
        <w:rPr>
          <w:rFonts w:ascii="Garamond" w:hAnsi="Garamond"/>
          <w:b w:val="0"/>
          <w:szCs w:val="24"/>
        </w:rPr>
        <w:t>the Borrower is not seeking a property tax exemption</w:t>
      </w:r>
      <w:r>
        <w:rPr>
          <w:rFonts w:ascii="Garamond" w:hAnsi="Garamond"/>
          <w:b w:val="0"/>
        </w:rPr>
        <w:t xml:space="preserve">; however, the Department has chosen to submit this transaction to the BRB for formal review. </w:t>
      </w:r>
    </w:p>
    <w:p w:rsidR="009956B9" w:rsidRDefault="009956B9" w:rsidP="003F3C69">
      <w:pPr>
        <w:pStyle w:val="ListParagraph"/>
        <w:rPr>
          <w:rFonts w:ascii="Garamond" w:hAnsi="Garamond"/>
        </w:rPr>
      </w:pPr>
    </w:p>
    <w:p w:rsidR="00C87D03" w:rsidRPr="00C87D03" w:rsidRDefault="00C87D03" w:rsidP="003F3C69">
      <w:pPr>
        <w:pStyle w:val="ListParagraph"/>
        <w:rPr>
          <w:rFonts w:ascii="Garamond" w:hAnsi="Garamond"/>
        </w:rPr>
      </w:pPr>
      <w:r w:rsidRPr="00C87D03">
        <w:rPr>
          <w:rFonts w:ascii="Garamond" w:hAnsi="Garamond"/>
        </w:rPr>
        <w:t>The Department submitted a Notice of Intent (NOI) to issue its Multifamily Housing Revenue Bonds (</w:t>
      </w:r>
      <w:proofErr w:type="spellStart"/>
      <w:r w:rsidRPr="00C87D03">
        <w:rPr>
          <w:rFonts w:ascii="Garamond" w:hAnsi="Garamond"/>
        </w:rPr>
        <w:t>Emli</w:t>
      </w:r>
      <w:proofErr w:type="spellEnd"/>
      <w:r w:rsidRPr="00C87D03">
        <w:rPr>
          <w:rFonts w:ascii="Garamond" w:hAnsi="Garamond"/>
        </w:rPr>
        <w:t xml:space="preserve"> at Liberty Crossing) Series 2017 in </w:t>
      </w:r>
      <w:proofErr w:type="gramStart"/>
      <w:r w:rsidRPr="00C87D03">
        <w:rPr>
          <w:rFonts w:ascii="Garamond" w:hAnsi="Garamond"/>
        </w:rPr>
        <w:t>a maximum par and total proceeds</w:t>
      </w:r>
      <w:proofErr w:type="gramEnd"/>
      <w:r w:rsidRPr="00C87D03">
        <w:rPr>
          <w:rFonts w:ascii="Garamond" w:hAnsi="Garamond"/>
        </w:rPr>
        <w:t xml:space="preserve"> amount not to exceed $17,600,000 including premiums, if any. </w:t>
      </w:r>
    </w:p>
    <w:p w:rsidR="00C87D03" w:rsidRPr="00C87D03" w:rsidRDefault="00C87D03" w:rsidP="003F3C69">
      <w:pPr>
        <w:pStyle w:val="ListParagraph"/>
        <w:rPr>
          <w:rFonts w:ascii="Garamond" w:hAnsi="Garamond"/>
        </w:rPr>
      </w:pPr>
    </w:p>
    <w:p w:rsidR="00C87D03" w:rsidRPr="00C87D03" w:rsidRDefault="00C87D03" w:rsidP="003F3C69">
      <w:pPr>
        <w:pStyle w:val="ListParagraph"/>
        <w:rPr>
          <w:rFonts w:ascii="Garamond" w:hAnsi="Garamond"/>
        </w:rPr>
      </w:pPr>
      <w:r w:rsidRPr="00C87D03">
        <w:rPr>
          <w:rFonts w:ascii="Garamond" w:hAnsi="Garamond"/>
        </w:rPr>
        <w:lastRenderedPageBreak/>
        <w:t>The project will be funded from a combination of sources including proceeds of tax-exempt bonds, the sale of housing tax credits, and a taxable Federal Housing Administration (FHA) mortgage loan.</w:t>
      </w:r>
    </w:p>
    <w:p w:rsidR="00DA780E" w:rsidRDefault="00DA780E" w:rsidP="00DA780E">
      <w:pPr>
        <w:autoSpaceDE w:val="0"/>
        <w:autoSpaceDN w:val="0"/>
        <w:adjustRightInd w:val="0"/>
        <w:ind w:left="720"/>
        <w:jc w:val="both"/>
        <w:rPr>
          <w:rFonts w:ascii="Garamond" w:hAnsi="Garamond"/>
        </w:rPr>
      </w:pPr>
    </w:p>
    <w:p w:rsidR="00C87D03" w:rsidRDefault="00C87D03" w:rsidP="00DA780E">
      <w:pPr>
        <w:autoSpaceDE w:val="0"/>
        <w:autoSpaceDN w:val="0"/>
        <w:adjustRightInd w:val="0"/>
        <w:ind w:left="720"/>
        <w:jc w:val="both"/>
        <w:rPr>
          <w:rFonts w:ascii="Garamond" w:hAnsi="Garamond"/>
        </w:rPr>
      </w:pPr>
      <w:r w:rsidRPr="00C87D03">
        <w:rPr>
          <w:rFonts w:ascii="Garamond" w:hAnsi="Garamond"/>
        </w:rPr>
        <w:t>The proceeds of the bonds will be used for a 240-unit new construction development of ten three-story garden style residential buildings in Wilmer, Texas as part of a master planned community.</w:t>
      </w:r>
    </w:p>
    <w:p w:rsidR="00C87D03" w:rsidRDefault="00C87D03" w:rsidP="00DA780E">
      <w:pPr>
        <w:autoSpaceDE w:val="0"/>
        <w:autoSpaceDN w:val="0"/>
        <w:adjustRightInd w:val="0"/>
        <w:ind w:left="720"/>
        <w:jc w:val="both"/>
        <w:rPr>
          <w:rFonts w:ascii="Garamond" w:hAnsi="Garamond"/>
        </w:rPr>
      </w:pPr>
    </w:p>
    <w:p w:rsidR="006574A7" w:rsidRPr="008B4801" w:rsidRDefault="006574A7" w:rsidP="00B40639">
      <w:pPr>
        <w:pStyle w:val="BodyText"/>
        <w:ind w:left="720"/>
        <w:rPr>
          <w:rFonts w:ascii="Garamond" w:hAnsi="Garamond"/>
          <w:szCs w:val="24"/>
        </w:rPr>
      </w:pPr>
      <w:r w:rsidRPr="008B4801">
        <w:rPr>
          <w:rFonts w:ascii="Garamond" w:hAnsi="Garamond"/>
          <w:szCs w:val="24"/>
        </w:rPr>
        <w:t xml:space="preserve">The bonds will be issued pursuant to Chapter 1371 and Chapter 2306 of the Texas Government Code. </w:t>
      </w:r>
    </w:p>
    <w:p w:rsidR="006574A7" w:rsidRPr="00786916" w:rsidRDefault="006574A7" w:rsidP="006574A7">
      <w:pPr>
        <w:pStyle w:val="BodyText"/>
        <w:rPr>
          <w:rFonts w:ascii="Garamond" w:hAnsi="Garamond"/>
          <w:szCs w:val="24"/>
        </w:rPr>
      </w:pPr>
    </w:p>
    <w:p w:rsidR="006574A7" w:rsidRPr="008C63C2" w:rsidRDefault="006574A7" w:rsidP="00B40639">
      <w:pPr>
        <w:pStyle w:val="BodyText"/>
        <w:ind w:left="720"/>
        <w:rPr>
          <w:rFonts w:ascii="Garamond" w:hAnsi="Garamond"/>
          <w:szCs w:val="24"/>
        </w:rPr>
      </w:pPr>
      <w:r w:rsidRPr="008B4801">
        <w:rPr>
          <w:rFonts w:ascii="Garamond" w:hAnsi="Garamond"/>
          <w:szCs w:val="24"/>
        </w:rPr>
        <w:t xml:space="preserve">The Private Activity Bond (PAB) certificate of reservation was issued to TDHCA on August 23, 2017 and expires on </w:t>
      </w:r>
      <w:r w:rsidRPr="00786916">
        <w:rPr>
          <w:rFonts w:ascii="Garamond" w:hAnsi="Garamond"/>
          <w:szCs w:val="24"/>
        </w:rPr>
        <w:t>January 20, 2018</w:t>
      </w:r>
      <w:r w:rsidRPr="008B4801">
        <w:rPr>
          <w:rFonts w:ascii="Garamond" w:hAnsi="Garamond"/>
          <w:szCs w:val="24"/>
        </w:rPr>
        <w:t>.</w:t>
      </w:r>
    </w:p>
    <w:p w:rsidR="006574A7" w:rsidRPr="005B7E37" w:rsidRDefault="006574A7" w:rsidP="006574A7">
      <w:pPr>
        <w:autoSpaceDE w:val="0"/>
        <w:autoSpaceDN w:val="0"/>
        <w:adjustRightInd w:val="0"/>
        <w:jc w:val="both"/>
        <w:rPr>
          <w:rFonts w:ascii="Garamond" w:hAnsi="Garamond" w:cs="TimesNewRomanPSMT"/>
          <w:highlight w:val="yellow"/>
        </w:rPr>
      </w:pPr>
    </w:p>
    <w:p w:rsidR="006574A7" w:rsidRPr="008C63C2" w:rsidRDefault="006574A7" w:rsidP="00B40639">
      <w:pPr>
        <w:pStyle w:val="BodyText"/>
        <w:ind w:left="720"/>
        <w:rPr>
          <w:rFonts w:ascii="Garamond" w:hAnsi="Garamond"/>
          <w:szCs w:val="24"/>
        </w:rPr>
      </w:pPr>
      <w:r w:rsidRPr="008B4801">
        <w:rPr>
          <w:rFonts w:ascii="Garamond" w:hAnsi="Garamond"/>
          <w:szCs w:val="24"/>
        </w:rPr>
        <w:t xml:space="preserve">The TDHCA Board approved the final resolution for the bond issuance at its </w:t>
      </w:r>
      <w:r w:rsidRPr="00786916">
        <w:rPr>
          <w:rFonts w:ascii="Garamond" w:hAnsi="Garamond"/>
          <w:szCs w:val="24"/>
        </w:rPr>
        <w:t>October 12, 2017</w:t>
      </w:r>
      <w:r w:rsidRPr="008B4801">
        <w:rPr>
          <w:rFonts w:ascii="Garamond" w:hAnsi="Garamond"/>
          <w:szCs w:val="24"/>
        </w:rPr>
        <w:t xml:space="preserve"> meeting.</w:t>
      </w:r>
      <w:r w:rsidRPr="008C63C2">
        <w:rPr>
          <w:rFonts w:ascii="Garamond" w:hAnsi="Garamond"/>
          <w:szCs w:val="24"/>
        </w:rPr>
        <w:t xml:space="preserve"> </w:t>
      </w:r>
    </w:p>
    <w:p w:rsidR="00C87D03" w:rsidRDefault="00C87D03" w:rsidP="00DA780E">
      <w:pPr>
        <w:autoSpaceDE w:val="0"/>
        <w:autoSpaceDN w:val="0"/>
        <w:adjustRightInd w:val="0"/>
        <w:ind w:left="720"/>
        <w:jc w:val="both"/>
        <w:rPr>
          <w:rFonts w:ascii="Garamond" w:hAnsi="Garamond"/>
        </w:rPr>
      </w:pPr>
    </w:p>
    <w:p w:rsidR="006574A7" w:rsidRPr="004C1F34" w:rsidRDefault="006574A7" w:rsidP="00B40639">
      <w:pPr>
        <w:pStyle w:val="BodyText"/>
        <w:ind w:left="720"/>
        <w:rPr>
          <w:rFonts w:ascii="Garamond" w:hAnsi="Garamond"/>
          <w:b/>
          <w:szCs w:val="24"/>
        </w:rPr>
      </w:pPr>
      <w:r w:rsidRPr="004C1F34">
        <w:rPr>
          <w:rFonts w:ascii="Garamond" w:hAnsi="Garamond"/>
          <w:szCs w:val="24"/>
        </w:rPr>
        <w:t xml:space="preserve">The firm commitment for the FHA 221(d)(4) loan is expected to be issued by The US Department of Housing and Urban Development (HUD) for </w:t>
      </w:r>
      <w:proofErr w:type="spellStart"/>
      <w:r w:rsidRPr="004C1F34">
        <w:rPr>
          <w:rFonts w:ascii="Garamond" w:hAnsi="Garamond"/>
          <w:szCs w:val="24"/>
        </w:rPr>
        <w:t>Emli</w:t>
      </w:r>
      <w:proofErr w:type="spellEnd"/>
      <w:r w:rsidRPr="004C1F34">
        <w:rPr>
          <w:rFonts w:ascii="Garamond" w:hAnsi="Garamond"/>
          <w:szCs w:val="24"/>
        </w:rPr>
        <w:t xml:space="preserve"> on November 13, 2017.</w:t>
      </w:r>
    </w:p>
    <w:p w:rsidR="006574A7" w:rsidRDefault="006574A7" w:rsidP="00DA780E">
      <w:pPr>
        <w:autoSpaceDE w:val="0"/>
        <w:autoSpaceDN w:val="0"/>
        <w:adjustRightInd w:val="0"/>
        <w:ind w:left="720"/>
        <w:jc w:val="both"/>
        <w:rPr>
          <w:rFonts w:ascii="Garamond" w:hAnsi="Garamond"/>
        </w:rPr>
      </w:pPr>
    </w:p>
    <w:p w:rsidR="006574A7" w:rsidRPr="008B4801" w:rsidRDefault="006574A7" w:rsidP="00B40639">
      <w:pPr>
        <w:pStyle w:val="BodyText2"/>
        <w:spacing w:after="0" w:line="240" w:lineRule="auto"/>
        <w:ind w:left="720"/>
        <w:jc w:val="both"/>
        <w:rPr>
          <w:rFonts w:ascii="Garamond" w:hAnsi="Garamond"/>
        </w:rPr>
      </w:pPr>
      <w:r w:rsidRPr="008B4801">
        <w:rPr>
          <w:rFonts w:ascii="Garamond" w:hAnsi="Garamond"/>
        </w:rPr>
        <w:t>T</w:t>
      </w:r>
      <w:r>
        <w:rPr>
          <w:rFonts w:ascii="Garamond" w:hAnsi="Garamond"/>
        </w:rPr>
        <w:t xml:space="preserve">DHCA expects to receive an </w:t>
      </w:r>
      <w:r w:rsidRPr="004A2125">
        <w:rPr>
          <w:rFonts w:ascii="Garamond" w:hAnsi="Garamond"/>
        </w:rPr>
        <w:t xml:space="preserve">AA+ </w:t>
      </w:r>
      <w:r>
        <w:rPr>
          <w:rFonts w:ascii="Garamond" w:hAnsi="Garamond"/>
        </w:rPr>
        <w:t>rating from</w:t>
      </w:r>
      <w:r w:rsidRPr="004A2125">
        <w:rPr>
          <w:rFonts w:ascii="Garamond" w:hAnsi="Garamond"/>
        </w:rPr>
        <w:t xml:space="preserve"> S&amp;P</w:t>
      </w:r>
      <w:r>
        <w:rPr>
          <w:rFonts w:ascii="Garamond" w:hAnsi="Garamond"/>
        </w:rPr>
        <w:t xml:space="preserve"> on November 10, 2017. The bonds</w:t>
      </w:r>
      <w:r w:rsidRPr="008B4801">
        <w:rPr>
          <w:rFonts w:ascii="Garamond" w:hAnsi="Garamond"/>
        </w:rPr>
        <w:t xml:space="preserve"> will be sold through a negotiated sale and structured as short-term, tax-exempt, fixed-rate debt with an interest rate estimated not to exceed </w:t>
      </w:r>
      <w:r w:rsidRPr="00786916">
        <w:rPr>
          <w:rFonts w:ascii="Garamond" w:hAnsi="Garamond"/>
        </w:rPr>
        <w:t>2.5%.</w:t>
      </w:r>
      <w:r w:rsidRPr="008B4801">
        <w:rPr>
          <w:rFonts w:ascii="Garamond" w:hAnsi="Garamond"/>
        </w:rPr>
        <w:t xml:space="preserve"> </w:t>
      </w:r>
    </w:p>
    <w:p w:rsidR="006574A7" w:rsidRPr="005B7E37" w:rsidRDefault="006574A7" w:rsidP="006574A7">
      <w:pPr>
        <w:pStyle w:val="BodyText2"/>
        <w:spacing w:after="0" w:line="240" w:lineRule="auto"/>
        <w:jc w:val="both"/>
        <w:rPr>
          <w:rFonts w:ascii="Garamond" w:hAnsi="Garamond"/>
          <w:highlight w:val="yellow"/>
        </w:rPr>
      </w:pPr>
    </w:p>
    <w:p w:rsidR="006574A7" w:rsidRDefault="006574A7" w:rsidP="009956B9">
      <w:pPr>
        <w:autoSpaceDE w:val="0"/>
        <w:autoSpaceDN w:val="0"/>
        <w:adjustRightInd w:val="0"/>
        <w:ind w:left="720"/>
        <w:jc w:val="both"/>
        <w:rPr>
          <w:rFonts w:ascii="Garamond" w:hAnsi="Garamond"/>
        </w:rPr>
      </w:pPr>
      <w:r w:rsidRPr="007514E2">
        <w:rPr>
          <w:rFonts w:ascii="Garamond" w:hAnsi="Garamond"/>
        </w:rPr>
        <w:t>The Series 201</w:t>
      </w:r>
      <w:r w:rsidRPr="00786916">
        <w:rPr>
          <w:rFonts w:ascii="Garamond" w:hAnsi="Garamond"/>
        </w:rPr>
        <w:t>7</w:t>
      </w:r>
      <w:r w:rsidRPr="007514E2">
        <w:rPr>
          <w:rFonts w:ascii="Garamond" w:hAnsi="Garamond"/>
        </w:rPr>
        <w:t xml:space="preserve"> bonds will only be outstanding during the </w:t>
      </w:r>
      <w:r w:rsidRPr="00786916">
        <w:rPr>
          <w:rFonts w:ascii="Garamond" w:hAnsi="Garamond"/>
        </w:rPr>
        <w:t xml:space="preserve">construction </w:t>
      </w:r>
      <w:r w:rsidRPr="007514E2">
        <w:rPr>
          <w:rFonts w:ascii="Garamond" w:hAnsi="Garamond"/>
        </w:rPr>
        <w:t>period which is expected to</w:t>
      </w:r>
      <w:r w:rsidRPr="00786916">
        <w:rPr>
          <w:rFonts w:ascii="Garamond" w:hAnsi="Garamond"/>
        </w:rPr>
        <w:t xml:space="preserve"> last approximately 24</w:t>
      </w:r>
      <w:r w:rsidRPr="007514E2">
        <w:rPr>
          <w:rFonts w:ascii="Garamond" w:hAnsi="Garamond"/>
        </w:rPr>
        <w:t xml:space="preserve"> months.</w:t>
      </w:r>
      <w:r w:rsidR="009956B9">
        <w:rPr>
          <w:rFonts w:ascii="Garamond" w:hAnsi="Garamond"/>
        </w:rPr>
        <w:t xml:space="preserve"> </w:t>
      </w:r>
      <w:r w:rsidRPr="007514E2">
        <w:rPr>
          <w:rFonts w:ascii="Garamond" w:hAnsi="Garamond"/>
        </w:rPr>
        <w:t xml:space="preserve">The Series </w:t>
      </w:r>
      <w:r w:rsidRPr="000D151C">
        <w:rPr>
          <w:rFonts w:ascii="Garamond" w:hAnsi="Garamond"/>
        </w:rPr>
        <w:t>201</w:t>
      </w:r>
      <w:r w:rsidRPr="00786916">
        <w:rPr>
          <w:rFonts w:ascii="Garamond" w:hAnsi="Garamond"/>
        </w:rPr>
        <w:t>7</w:t>
      </w:r>
      <w:r w:rsidRPr="007514E2">
        <w:rPr>
          <w:rFonts w:ascii="Garamond" w:hAnsi="Garamond"/>
        </w:rPr>
        <w:t xml:space="preserve"> B</w:t>
      </w:r>
      <w:r w:rsidRPr="001F23C4">
        <w:rPr>
          <w:rFonts w:ascii="Garamond" w:hAnsi="Garamond"/>
        </w:rPr>
        <w:t xml:space="preserve">onds will be refunded </w:t>
      </w:r>
      <w:r w:rsidRPr="00786916">
        <w:rPr>
          <w:rFonts w:ascii="Garamond" w:hAnsi="Garamond"/>
        </w:rPr>
        <w:t>by</w:t>
      </w:r>
      <w:r w:rsidRPr="007514E2">
        <w:rPr>
          <w:rFonts w:ascii="Garamond" w:hAnsi="Garamond"/>
        </w:rPr>
        <w:t xml:space="preserve"> a</w:t>
      </w:r>
      <w:r w:rsidRPr="001F23C4">
        <w:rPr>
          <w:rFonts w:ascii="Garamond" w:hAnsi="Garamond"/>
        </w:rPr>
        <w:t xml:space="preserve">n </w:t>
      </w:r>
      <w:r w:rsidRPr="000D151C">
        <w:rPr>
          <w:rFonts w:ascii="Garamond" w:hAnsi="Garamond"/>
        </w:rPr>
        <w:t>FHA</w:t>
      </w:r>
      <w:r w:rsidRPr="00805AFB">
        <w:rPr>
          <w:rFonts w:ascii="Garamond" w:hAnsi="Garamond"/>
        </w:rPr>
        <w:t>-insured</w:t>
      </w:r>
      <w:r w:rsidRPr="00786916">
        <w:rPr>
          <w:rFonts w:ascii="Garamond" w:hAnsi="Garamond"/>
        </w:rPr>
        <w:t xml:space="preserve"> 221(d)(4) taxable </w:t>
      </w:r>
      <w:r w:rsidRPr="007514E2">
        <w:rPr>
          <w:rFonts w:ascii="Garamond" w:hAnsi="Garamond"/>
        </w:rPr>
        <w:t>permanent mortgage loan</w:t>
      </w:r>
      <w:r>
        <w:rPr>
          <w:rFonts w:ascii="Garamond" w:hAnsi="Garamond"/>
        </w:rPr>
        <w:t>.</w:t>
      </w:r>
    </w:p>
    <w:p w:rsidR="006574A7" w:rsidRDefault="006574A7" w:rsidP="006574A7">
      <w:pPr>
        <w:autoSpaceDE w:val="0"/>
        <w:autoSpaceDN w:val="0"/>
        <w:adjustRightInd w:val="0"/>
        <w:ind w:left="720"/>
        <w:jc w:val="both"/>
        <w:rPr>
          <w:rFonts w:ascii="Garamond" w:hAnsi="Garamond"/>
        </w:rPr>
      </w:pPr>
    </w:p>
    <w:p w:rsidR="006574A7" w:rsidRPr="00786916" w:rsidRDefault="006574A7" w:rsidP="00B40639">
      <w:pPr>
        <w:pStyle w:val="BodyText"/>
        <w:ind w:left="720"/>
        <w:rPr>
          <w:rFonts w:ascii="Garamond" w:hAnsi="Garamond"/>
          <w:szCs w:val="24"/>
        </w:rPr>
      </w:pPr>
      <w:r w:rsidRPr="006574A7">
        <w:rPr>
          <w:rFonts w:ascii="Garamond" w:hAnsi="Garamond"/>
          <w:szCs w:val="24"/>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w:t>
      </w:r>
      <w:r w:rsidRPr="00786916">
        <w:rPr>
          <w:rFonts w:ascii="Garamond" w:hAnsi="Garamond"/>
          <w:szCs w:val="24"/>
        </w:rPr>
        <w:t xml:space="preserve"> </w:t>
      </w:r>
    </w:p>
    <w:p w:rsidR="006574A7" w:rsidRDefault="006574A7" w:rsidP="006574A7">
      <w:pPr>
        <w:autoSpaceDE w:val="0"/>
        <w:autoSpaceDN w:val="0"/>
        <w:adjustRightInd w:val="0"/>
        <w:ind w:left="720"/>
        <w:jc w:val="both"/>
        <w:rPr>
          <w:rFonts w:ascii="Garamond" w:hAnsi="Garamond"/>
        </w:rPr>
      </w:pPr>
    </w:p>
    <w:p w:rsidR="006574A7" w:rsidRDefault="006574A7" w:rsidP="006574A7">
      <w:pPr>
        <w:autoSpaceDE w:val="0"/>
        <w:autoSpaceDN w:val="0"/>
        <w:adjustRightInd w:val="0"/>
        <w:ind w:left="720"/>
        <w:jc w:val="both"/>
        <w:rPr>
          <w:rFonts w:ascii="Garamond" w:hAnsi="Garamond"/>
        </w:rPr>
      </w:pPr>
      <w:r>
        <w:rPr>
          <w:rFonts w:ascii="Garamond" w:hAnsi="Garamond"/>
        </w:rPr>
        <w:t>The estimated closing date is December 14, 2017 and the average life is 1.96 years.</w:t>
      </w:r>
    </w:p>
    <w:p w:rsidR="006574A7" w:rsidRDefault="006574A7" w:rsidP="006574A7">
      <w:pPr>
        <w:autoSpaceDE w:val="0"/>
        <w:autoSpaceDN w:val="0"/>
        <w:adjustRightInd w:val="0"/>
        <w:ind w:left="720"/>
        <w:jc w:val="both"/>
        <w:rPr>
          <w:rFonts w:ascii="Garamond" w:hAnsi="Garamond"/>
        </w:rPr>
      </w:pPr>
    </w:p>
    <w:p w:rsidR="006574A7" w:rsidRDefault="006574A7" w:rsidP="006574A7">
      <w:pPr>
        <w:autoSpaceDE w:val="0"/>
        <w:autoSpaceDN w:val="0"/>
        <w:adjustRightInd w:val="0"/>
        <w:ind w:left="720"/>
        <w:jc w:val="both"/>
        <w:rPr>
          <w:rFonts w:ascii="Garamond" w:hAnsi="Garamond"/>
        </w:rPr>
      </w:pPr>
      <w:r>
        <w:rPr>
          <w:rFonts w:ascii="Garamond" w:hAnsi="Garamond"/>
        </w:rPr>
        <w:t>The estimated direct bond related cost of issuance is $783,700 ($44.53/bond), the underwriters spread is $141,715 ($8.05)</w:t>
      </w:r>
      <w:r w:rsidR="00B40639">
        <w:rPr>
          <w:rFonts w:ascii="Garamond" w:hAnsi="Garamond"/>
        </w:rPr>
        <w:t xml:space="preserve"> for a total cost of issuance of $925,415 ($52.58).</w:t>
      </w:r>
    </w:p>
    <w:p w:rsidR="00B40639" w:rsidRDefault="00B40639" w:rsidP="006574A7">
      <w:pPr>
        <w:autoSpaceDE w:val="0"/>
        <w:autoSpaceDN w:val="0"/>
        <w:adjustRightInd w:val="0"/>
        <w:ind w:left="720"/>
        <w:jc w:val="both"/>
        <w:rPr>
          <w:rFonts w:ascii="Garamond" w:hAnsi="Garamond"/>
        </w:rPr>
      </w:pPr>
    </w:p>
    <w:p w:rsidR="00B40639" w:rsidRPr="00C87D03" w:rsidRDefault="00B40639" w:rsidP="006574A7">
      <w:pPr>
        <w:autoSpaceDE w:val="0"/>
        <w:autoSpaceDN w:val="0"/>
        <w:adjustRightInd w:val="0"/>
        <w:ind w:left="720"/>
        <w:jc w:val="both"/>
        <w:rPr>
          <w:rFonts w:ascii="Garamond" w:hAnsi="Garamond"/>
        </w:rPr>
      </w:pPr>
      <w:r w:rsidRPr="00B40639">
        <w:rPr>
          <w:rFonts w:ascii="Garamond" w:hAnsi="Garamond"/>
        </w:rPr>
        <w:t xml:space="preserve">The FHA loan financing structure is </w:t>
      </w:r>
      <w:proofErr w:type="gramStart"/>
      <w:r w:rsidRPr="00B40639">
        <w:rPr>
          <w:rFonts w:ascii="Garamond" w:hAnsi="Garamond"/>
        </w:rPr>
        <w:t>similar to</w:t>
      </w:r>
      <w:proofErr w:type="gramEnd"/>
      <w:r w:rsidRPr="00B40639">
        <w:rPr>
          <w:rFonts w:ascii="Garamond" w:hAnsi="Garamond"/>
        </w:rPr>
        <w:t xml:space="preserve"> that used for the Texas State Affordable Housing Corporation Palladium Glenn Heights Apartments approved by the BRB in September 2017 and the Department’s Fifty Oaks and Edinburg Village Apartments approved by the BRB in July 2016.</w:t>
      </w:r>
    </w:p>
    <w:p w:rsidR="00C87D03" w:rsidRDefault="00C87D03" w:rsidP="00DA780E">
      <w:pPr>
        <w:autoSpaceDE w:val="0"/>
        <w:autoSpaceDN w:val="0"/>
        <w:adjustRightInd w:val="0"/>
        <w:ind w:left="720"/>
        <w:jc w:val="both"/>
        <w:rPr>
          <w:rFonts w:ascii="Garamond" w:hAnsi="Garamond"/>
        </w:rPr>
      </w:pPr>
    </w:p>
    <w:p w:rsidR="00B40639" w:rsidRDefault="00B40639" w:rsidP="00DA780E">
      <w:pPr>
        <w:autoSpaceDE w:val="0"/>
        <w:autoSpaceDN w:val="0"/>
        <w:adjustRightInd w:val="0"/>
        <w:ind w:left="720"/>
        <w:jc w:val="both"/>
        <w:rPr>
          <w:rFonts w:ascii="Garamond" w:hAnsi="Garamond"/>
        </w:rPr>
      </w:pPr>
      <w:r w:rsidRPr="00786916">
        <w:rPr>
          <w:rFonts w:ascii="Garamond" w:hAnsi="Garamond"/>
        </w:rPr>
        <w:t>The property has a total budget of approximately $34,384,330 or $143,268 per unit.</w:t>
      </w:r>
    </w:p>
    <w:p w:rsidR="00B40639" w:rsidRDefault="00B40639" w:rsidP="00B40639">
      <w:pPr>
        <w:autoSpaceDE w:val="0"/>
        <w:autoSpaceDN w:val="0"/>
        <w:adjustRightInd w:val="0"/>
        <w:jc w:val="both"/>
        <w:rPr>
          <w:rFonts w:ascii="Garamond" w:hAnsi="Garamond"/>
        </w:rPr>
      </w:pPr>
    </w:p>
    <w:p w:rsidR="00B40639" w:rsidRDefault="00B40639" w:rsidP="00B40639">
      <w:pPr>
        <w:autoSpaceDE w:val="0"/>
        <w:autoSpaceDN w:val="0"/>
        <w:adjustRightInd w:val="0"/>
        <w:ind w:left="720"/>
        <w:jc w:val="both"/>
        <w:rPr>
          <w:rFonts w:ascii="Garamond" w:hAnsi="Garamond" w:cs="TimesNewRomanPSMT"/>
        </w:rPr>
      </w:pPr>
      <w:r w:rsidRPr="00786916">
        <w:rPr>
          <w:rFonts w:ascii="Garamond" w:hAnsi="Garamond" w:cs="TimesNewRomanPSMT"/>
        </w:rPr>
        <w:t xml:space="preserve">The Department has underwritten the </w:t>
      </w:r>
      <w:proofErr w:type="spellStart"/>
      <w:r w:rsidRPr="00786916">
        <w:rPr>
          <w:rFonts w:ascii="Garamond" w:hAnsi="Garamond" w:cs="TimesNewRomanPSMT"/>
        </w:rPr>
        <w:t>Emli</w:t>
      </w:r>
      <w:proofErr w:type="spellEnd"/>
      <w:r w:rsidRPr="00786916">
        <w:rPr>
          <w:rFonts w:ascii="Garamond" w:hAnsi="Garamond" w:cs="TimesNewRomanPSMT"/>
        </w:rPr>
        <w:t xml:space="preserve"> project with an occupancy of 95.0% and pro forma average rent of $889. </w:t>
      </w:r>
      <w:r>
        <w:rPr>
          <w:rFonts w:ascii="Garamond" w:hAnsi="Garamond" w:cs="TimesNewRomanPSMT"/>
        </w:rPr>
        <w:t>The occupancy rate reported for the market area is 98.2%, and the average market rent in the area is $948.</w:t>
      </w:r>
    </w:p>
    <w:p w:rsidR="00B40639" w:rsidRDefault="00B40639" w:rsidP="00B40639">
      <w:pPr>
        <w:autoSpaceDE w:val="0"/>
        <w:autoSpaceDN w:val="0"/>
        <w:adjustRightInd w:val="0"/>
        <w:ind w:left="720"/>
        <w:jc w:val="both"/>
        <w:rPr>
          <w:rFonts w:ascii="Garamond" w:hAnsi="Garamond" w:cs="TimesNewRomanPSMT"/>
        </w:rPr>
      </w:pPr>
    </w:p>
    <w:p w:rsidR="00B40639" w:rsidRDefault="00B40639" w:rsidP="00B40639">
      <w:pPr>
        <w:ind w:left="720"/>
        <w:jc w:val="both"/>
        <w:rPr>
          <w:rFonts w:ascii="Garamond" w:hAnsi="Garamond"/>
        </w:rPr>
      </w:pPr>
      <w:r w:rsidRPr="005C0913">
        <w:rPr>
          <w:rFonts w:ascii="Garamond" w:hAnsi="Garamond" w:cs="TimesNewRomanPSMT"/>
        </w:rPr>
        <w:lastRenderedPageBreak/>
        <w:t>If at the end of the construction period the DCR drops below 1.15, the Department would then have to re-underwrite the transaction with adjusted costs to obtain a minimum DCR of 1.15</w:t>
      </w:r>
      <w:r w:rsidRPr="005C0913">
        <w:rPr>
          <w:color w:val="1F497D"/>
        </w:rPr>
        <w:t xml:space="preserve"> </w:t>
      </w:r>
      <w:r w:rsidRPr="005C0913">
        <w:rPr>
          <w:rFonts w:ascii="Garamond" w:hAnsi="Garamond"/>
        </w:rPr>
        <w:t>which may include re-sizing the debt, looking at other potential sources of financing, adjusting expenses, and adjusting the developer fee.</w:t>
      </w:r>
      <w:r w:rsidRPr="001E2A64">
        <w:rPr>
          <w:rFonts w:ascii="Garamond" w:hAnsi="Garamond"/>
        </w:rPr>
        <w:t xml:space="preserve">  </w:t>
      </w:r>
    </w:p>
    <w:p w:rsidR="00B40639" w:rsidRDefault="00B40639" w:rsidP="00B40639">
      <w:pPr>
        <w:autoSpaceDE w:val="0"/>
        <w:autoSpaceDN w:val="0"/>
        <w:adjustRightInd w:val="0"/>
        <w:ind w:left="720"/>
        <w:jc w:val="both"/>
        <w:rPr>
          <w:rFonts w:ascii="Garamond" w:hAnsi="Garamond"/>
        </w:rPr>
      </w:pPr>
    </w:p>
    <w:p w:rsidR="00B40639" w:rsidRPr="00152FF8" w:rsidRDefault="00B40639" w:rsidP="00B40639">
      <w:pPr>
        <w:pStyle w:val="Title"/>
        <w:ind w:left="720"/>
        <w:jc w:val="both"/>
        <w:rPr>
          <w:rFonts w:ascii="Garamond" w:eastAsia="Times New Roman" w:hAnsi="Garamond" w:cs="TimesNewRomanPSMT"/>
          <w:b w:val="0"/>
          <w:szCs w:val="24"/>
        </w:rPr>
      </w:pPr>
      <w:r>
        <w:rPr>
          <w:rFonts w:ascii="Garamond" w:eastAsia="Times New Roman" w:hAnsi="Garamond" w:cs="TimesNewRomanPSMT"/>
          <w:b w:val="0"/>
          <w:szCs w:val="24"/>
        </w:rPr>
        <w:t>The one weakness was the location of a new 336-unit development within 6 miles</w:t>
      </w:r>
      <w:r w:rsidRPr="00152FF8">
        <w:rPr>
          <w:rFonts w:ascii="Garamond" w:eastAsia="Times New Roman" w:hAnsi="Garamond" w:cs="TimesNewRomanPSMT"/>
          <w:b w:val="0"/>
          <w:szCs w:val="24"/>
        </w:rPr>
        <w:t>,</w:t>
      </w:r>
      <w:r>
        <w:rPr>
          <w:rFonts w:ascii="Garamond" w:eastAsia="Times New Roman" w:hAnsi="Garamond" w:cs="TimesNewRomanPSMT"/>
          <w:b w:val="0"/>
          <w:szCs w:val="24"/>
        </w:rPr>
        <w:t xml:space="preserve"> but this weakness was mitigated by the fact that this development was 100% preleased.</w:t>
      </w:r>
      <w:r w:rsidRPr="00152FF8">
        <w:rPr>
          <w:rFonts w:ascii="Garamond" w:eastAsia="Times New Roman" w:hAnsi="Garamond" w:cs="TimesNewRomanPSMT"/>
          <w:b w:val="0"/>
          <w:szCs w:val="24"/>
        </w:rPr>
        <w:t xml:space="preserve"> </w:t>
      </w:r>
    </w:p>
    <w:p w:rsidR="00B40639" w:rsidRPr="00B72090" w:rsidRDefault="00B40639" w:rsidP="00DA780E">
      <w:pPr>
        <w:autoSpaceDE w:val="0"/>
        <w:autoSpaceDN w:val="0"/>
        <w:adjustRightInd w:val="0"/>
        <w:ind w:left="720"/>
        <w:jc w:val="both"/>
        <w:rPr>
          <w:rFonts w:ascii="Garamond" w:hAnsi="Garamond"/>
        </w:rPr>
      </w:pPr>
    </w:p>
    <w:p w:rsidR="00DA780E" w:rsidRDefault="00DA780E" w:rsidP="00DA780E">
      <w:pPr>
        <w:widowControl w:val="0"/>
        <w:autoSpaceDE w:val="0"/>
        <w:autoSpaceDN w:val="0"/>
        <w:adjustRightInd w:val="0"/>
        <w:ind w:left="720"/>
        <w:jc w:val="both"/>
        <w:rPr>
          <w:rFonts w:ascii="Garamond" w:hAnsi="Garamond"/>
        </w:rPr>
      </w:pPr>
      <w:r>
        <w:rPr>
          <w:rFonts w:ascii="Garamond" w:hAnsi="Garamond"/>
        </w:rPr>
        <w:t>Teresa Morales answered questions from the Board.</w:t>
      </w:r>
    </w:p>
    <w:p w:rsidR="00915F8E" w:rsidRDefault="00915F8E" w:rsidP="00F815BD">
      <w:pPr>
        <w:widowControl w:val="0"/>
        <w:autoSpaceDE w:val="0"/>
        <w:autoSpaceDN w:val="0"/>
        <w:adjustRightInd w:val="0"/>
        <w:ind w:left="720"/>
        <w:jc w:val="both"/>
        <w:rPr>
          <w:rFonts w:ascii="Garamond" w:hAnsi="Garamond"/>
          <w:b/>
        </w:rPr>
      </w:pPr>
    </w:p>
    <w:p w:rsidR="00DA780E" w:rsidRDefault="00DA780E" w:rsidP="00F815BD">
      <w:pPr>
        <w:widowControl w:val="0"/>
        <w:autoSpaceDE w:val="0"/>
        <w:autoSpaceDN w:val="0"/>
        <w:adjustRightInd w:val="0"/>
        <w:ind w:left="720"/>
        <w:jc w:val="both"/>
        <w:rPr>
          <w:rFonts w:ascii="Garamond" w:hAnsi="Garamond"/>
          <w:b/>
        </w:rPr>
      </w:pPr>
    </w:p>
    <w:p w:rsidR="00654692" w:rsidRPr="00654692" w:rsidRDefault="00731DD5" w:rsidP="00654692">
      <w:pPr>
        <w:widowControl w:val="0"/>
        <w:numPr>
          <w:ilvl w:val="0"/>
          <w:numId w:val="21"/>
        </w:numPr>
        <w:autoSpaceDE w:val="0"/>
        <w:autoSpaceDN w:val="0"/>
        <w:adjustRightInd w:val="0"/>
        <w:jc w:val="both"/>
        <w:rPr>
          <w:rFonts w:ascii="Garamond" w:hAnsi="Garamond"/>
          <w:b/>
        </w:rPr>
      </w:pPr>
      <w:r>
        <w:rPr>
          <w:rFonts w:ascii="Garamond" w:hAnsi="Garamond"/>
          <w:b/>
        </w:rPr>
        <w:t xml:space="preserve">Exempt - </w:t>
      </w:r>
      <w:r w:rsidR="00654692" w:rsidRPr="00654692">
        <w:rPr>
          <w:rFonts w:ascii="Garamond" w:hAnsi="Garamond"/>
          <w:b/>
        </w:rPr>
        <w:t>Texas Department of Housing and Community Affairs Multifamily Housing Revenue Bonds (Springs Apartments) Series 2017</w:t>
      </w:r>
    </w:p>
    <w:p w:rsidR="00D4772B" w:rsidRDefault="00D4772B" w:rsidP="001622FE">
      <w:pPr>
        <w:pStyle w:val="ListParagraph"/>
        <w:jc w:val="both"/>
        <w:rPr>
          <w:rFonts w:ascii="Garamond" w:hAnsi="Garamond"/>
        </w:rPr>
      </w:pPr>
    </w:p>
    <w:p w:rsidR="00654692" w:rsidRDefault="00654692" w:rsidP="00654692">
      <w:pPr>
        <w:pStyle w:val="ListParagraph"/>
        <w:jc w:val="both"/>
        <w:rPr>
          <w:rFonts w:ascii="Garamond" w:hAnsi="Garamond"/>
        </w:rPr>
      </w:pPr>
      <w:r w:rsidRPr="00D81332">
        <w:rPr>
          <w:rFonts w:ascii="Garamond" w:hAnsi="Garamond"/>
        </w:rPr>
        <w:t xml:space="preserve">Representatives present were: </w:t>
      </w:r>
      <w:r w:rsidRPr="003F3C69">
        <w:rPr>
          <w:rFonts w:ascii="Garamond" w:hAnsi="Garamond"/>
        </w:rPr>
        <w:t>Teresa Morales, Manager of Multifamily Finance</w:t>
      </w:r>
      <w:r>
        <w:rPr>
          <w:rFonts w:ascii="Garamond" w:hAnsi="Garamond"/>
        </w:rPr>
        <w:t xml:space="preserve">, TDHCA; </w:t>
      </w:r>
      <w:r w:rsidRPr="003F3C69">
        <w:rPr>
          <w:rFonts w:ascii="Garamond" w:hAnsi="Garamond"/>
        </w:rPr>
        <w:t>Elizabeth Bowes, Bond Counsel, Bracewell</w:t>
      </w:r>
      <w:r>
        <w:rPr>
          <w:rFonts w:ascii="Garamond" w:hAnsi="Garamond"/>
        </w:rPr>
        <w:t xml:space="preserve"> LLP.</w:t>
      </w:r>
    </w:p>
    <w:p w:rsidR="00654692" w:rsidRDefault="00654692" w:rsidP="00654692">
      <w:pPr>
        <w:pStyle w:val="ListParagraph"/>
        <w:rPr>
          <w:rFonts w:ascii="Garamond" w:hAnsi="Garamond"/>
        </w:rPr>
      </w:pPr>
    </w:p>
    <w:p w:rsidR="009956B9" w:rsidRPr="001947D2" w:rsidRDefault="009956B9" w:rsidP="009956B9">
      <w:pPr>
        <w:pStyle w:val="Title"/>
        <w:ind w:left="720"/>
        <w:jc w:val="both"/>
        <w:rPr>
          <w:rFonts w:ascii="Garamond" w:hAnsi="Garamond"/>
          <w:b w:val="0"/>
          <w:szCs w:val="24"/>
        </w:rPr>
      </w:pPr>
      <w:r w:rsidRPr="00335039">
        <w:rPr>
          <w:rFonts w:ascii="Garamond" w:hAnsi="Garamond"/>
          <w:b w:val="0"/>
          <w:szCs w:val="24"/>
        </w:rPr>
        <w:t>This transaction qualifies for exempt approval under the BRB rules because</w:t>
      </w:r>
      <w:r w:rsidRPr="00335039">
        <w:rPr>
          <w:rFonts w:ascii="Garamond" w:hAnsi="Garamond"/>
          <w:b w:val="0"/>
        </w:rPr>
        <w:t xml:space="preserve"> </w:t>
      </w:r>
      <w:r w:rsidRPr="00335039">
        <w:rPr>
          <w:rFonts w:ascii="Garamond" w:hAnsi="Garamond"/>
          <w:b w:val="0"/>
          <w:szCs w:val="24"/>
        </w:rPr>
        <w:t>the Borrower is not seeking a property tax exemption</w:t>
      </w:r>
      <w:r>
        <w:rPr>
          <w:rFonts w:ascii="Garamond" w:hAnsi="Garamond"/>
          <w:b w:val="0"/>
        </w:rPr>
        <w:t xml:space="preserve">; however, the Department has chosen to submit this transaction to the BRB for formal review. </w:t>
      </w:r>
    </w:p>
    <w:p w:rsidR="009956B9" w:rsidRDefault="009956B9" w:rsidP="00654692">
      <w:pPr>
        <w:pStyle w:val="ListParagraph"/>
        <w:rPr>
          <w:rFonts w:ascii="Garamond" w:hAnsi="Garamond"/>
        </w:rPr>
      </w:pPr>
    </w:p>
    <w:p w:rsidR="00B40639" w:rsidRPr="00B40639" w:rsidRDefault="00B40639" w:rsidP="000D66DD">
      <w:pPr>
        <w:pStyle w:val="ListParagraph"/>
        <w:jc w:val="both"/>
        <w:rPr>
          <w:rFonts w:ascii="Garamond" w:hAnsi="Garamond"/>
        </w:rPr>
      </w:pPr>
      <w:r w:rsidRPr="00B40639">
        <w:rPr>
          <w:rFonts w:ascii="Garamond" w:hAnsi="Garamond"/>
        </w:rPr>
        <w:t xml:space="preserve">The Department submitted a Notice of Intent (NOI) to issue its Multifamily Housing Revenue Bonds (Springs Apartments) Series 2017 in </w:t>
      </w:r>
      <w:proofErr w:type="gramStart"/>
      <w:r w:rsidRPr="00B40639">
        <w:rPr>
          <w:rFonts w:ascii="Garamond" w:hAnsi="Garamond"/>
        </w:rPr>
        <w:t>a maximum par and total proceeds</w:t>
      </w:r>
      <w:proofErr w:type="gramEnd"/>
      <w:r w:rsidRPr="00B40639">
        <w:rPr>
          <w:rFonts w:ascii="Garamond" w:hAnsi="Garamond"/>
        </w:rPr>
        <w:t xml:space="preserve"> amount not to exceed $20,000,000 including premiums, if any. The project will be funded from a combination of sources including proceeds of tax-exempt bonds, the sale of housing tax credits, and a taxable Federal Housing Administration (FHA) mortgage loan.</w:t>
      </w:r>
    </w:p>
    <w:p w:rsidR="00B40639" w:rsidRDefault="00B40639" w:rsidP="000D66DD">
      <w:pPr>
        <w:pStyle w:val="ListParagraph"/>
        <w:jc w:val="both"/>
        <w:rPr>
          <w:rFonts w:ascii="Garamond" w:hAnsi="Garamond"/>
          <w:b/>
        </w:rPr>
      </w:pPr>
    </w:p>
    <w:p w:rsidR="00B40639" w:rsidRPr="00053C76" w:rsidRDefault="00B40639" w:rsidP="000D66DD">
      <w:pPr>
        <w:pStyle w:val="ListParagraph"/>
        <w:jc w:val="both"/>
        <w:rPr>
          <w:rFonts w:ascii="Garamond" w:hAnsi="Garamond"/>
        </w:rPr>
      </w:pPr>
      <w:r w:rsidRPr="00053C76">
        <w:rPr>
          <w:rFonts w:ascii="Garamond" w:hAnsi="Garamond"/>
        </w:rPr>
        <w:t xml:space="preserve">The proceeds of the bonds will be used for a </w:t>
      </w:r>
      <w:proofErr w:type="gramStart"/>
      <w:r w:rsidRPr="00053C76">
        <w:rPr>
          <w:rFonts w:ascii="Garamond" w:hAnsi="Garamond"/>
        </w:rPr>
        <w:t>221 family</w:t>
      </w:r>
      <w:proofErr w:type="gramEnd"/>
      <w:r w:rsidRPr="00053C76">
        <w:rPr>
          <w:rFonts w:ascii="Garamond" w:hAnsi="Garamond"/>
        </w:rPr>
        <w:t xml:space="preserve"> unit new construction development in one four-story residential building</w:t>
      </w:r>
      <w:r w:rsidR="00053C76" w:rsidRPr="00053C76">
        <w:rPr>
          <w:rFonts w:ascii="Garamond" w:hAnsi="Garamond"/>
        </w:rPr>
        <w:t xml:space="preserve"> on approximately 9.71 acres of land southeast of Dallas</w:t>
      </w:r>
      <w:r w:rsidR="00053C76">
        <w:rPr>
          <w:rFonts w:ascii="Garamond" w:hAnsi="Garamond"/>
        </w:rPr>
        <w:t xml:space="preserve"> in Balch Springs.</w:t>
      </w:r>
    </w:p>
    <w:p w:rsidR="00B40639" w:rsidRDefault="00B40639" w:rsidP="000D66DD">
      <w:pPr>
        <w:pStyle w:val="ListParagraph"/>
        <w:jc w:val="both"/>
        <w:rPr>
          <w:rFonts w:ascii="Garamond" w:hAnsi="Garamond"/>
          <w:b/>
        </w:rPr>
      </w:pPr>
    </w:p>
    <w:p w:rsidR="00B40639" w:rsidRPr="00941709" w:rsidRDefault="00B40639" w:rsidP="000D66DD">
      <w:pPr>
        <w:pStyle w:val="BodyText"/>
        <w:ind w:left="720"/>
        <w:rPr>
          <w:rFonts w:ascii="Garamond" w:hAnsi="Garamond"/>
          <w:szCs w:val="24"/>
        </w:rPr>
      </w:pPr>
      <w:r w:rsidRPr="00941709">
        <w:rPr>
          <w:rFonts w:ascii="Garamond" w:hAnsi="Garamond"/>
          <w:szCs w:val="24"/>
        </w:rPr>
        <w:t xml:space="preserve">The bonds will be issued pursuant to Chapter 1371 and Chapter 2306 of the Texas Government Code. </w:t>
      </w:r>
    </w:p>
    <w:p w:rsidR="00B40639" w:rsidRPr="00941709" w:rsidRDefault="00B40639" w:rsidP="000D66DD">
      <w:pPr>
        <w:pStyle w:val="BodyText"/>
        <w:rPr>
          <w:rFonts w:ascii="Garamond" w:hAnsi="Garamond"/>
          <w:szCs w:val="24"/>
        </w:rPr>
      </w:pPr>
    </w:p>
    <w:p w:rsidR="00B40639" w:rsidRPr="00941709" w:rsidRDefault="00B40639" w:rsidP="000D66DD">
      <w:pPr>
        <w:pStyle w:val="BodyText"/>
        <w:ind w:left="720"/>
        <w:rPr>
          <w:rFonts w:ascii="Garamond" w:hAnsi="Garamond"/>
          <w:szCs w:val="24"/>
        </w:rPr>
      </w:pPr>
      <w:r w:rsidRPr="00941709">
        <w:rPr>
          <w:rFonts w:ascii="Garamond" w:hAnsi="Garamond"/>
          <w:szCs w:val="24"/>
        </w:rPr>
        <w:t>The Private Activity Bond (PAB) certificate of reservation was issued to TDHCA on July 27, 2017 and expires on December 24, 2017.</w:t>
      </w:r>
    </w:p>
    <w:p w:rsidR="00B40639" w:rsidRPr="00941709" w:rsidRDefault="00B40639" w:rsidP="000D66DD">
      <w:pPr>
        <w:autoSpaceDE w:val="0"/>
        <w:autoSpaceDN w:val="0"/>
        <w:adjustRightInd w:val="0"/>
        <w:jc w:val="both"/>
        <w:rPr>
          <w:rFonts w:ascii="Garamond" w:hAnsi="Garamond" w:cs="TimesNewRomanPSMT"/>
        </w:rPr>
      </w:pPr>
    </w:p>
    <w:p w:rsidR="00B40639" w:rsidRPr="00A121AC" w:rsidRDefault="00B40639" w:rsidP="000D66DD">
      <w:pPr>
        <w:pStyle w:val="BodyText"/>
        <w:ind w:left="720"/>
        <w:rPr>
          <w:rFonts w:ascii="Garamond" w:hAnsi="Garamond"/>
          <w:szCs w:val="24"/>
        </w:rPr>
      </w:pPr>
      <w:r w:rsidRPr="00941709">
        <w:rPr>
          <w:rFonts w:ascii="Garamond" w:hAnsi="Garamond"/>
          <w:szCs w:val="24"/>
        </w:rPr>
        <w:t>The TDHCA Board approved the final resolution for the bond issuance at its October 12, 2017 meeting.</w:t>
      </w:r>
      <w:r w:rsidRPr="00A121AC">
        <w:rPr>
          <w:rFonts w:ascii="Garamond" w:hAnsi="Garamond"/>
          <w:szCs w:val="24"/>
        </w:rPr>
        <w:t xml:space="preserve"> </w:t>
      </w:r>
    </w:p>
    <w:p w:rsidR="00B40639" w:rsidRPr="00A0090B" w:rsidRDefault="00B40639" w:rsidP="000D66DD">
      <w:pPr>
        <w:pStyle w:val="BodyText"/>
        <w:rPr>
          <w:rFonts w:ascii="Garamond" w:hAnsi="Garamond"/>
          <w:szCs w:val="24"/>
        </w:rPr>
      </w:pPr>
    </w:p>
    <w:p w:rsidR="00B40639" w:rsidRPr="00A0090B" w:rsidRDefault="00B40639" w:rsidP="000D66DD">
      <w:pPr>
        <w:pStyle w:val="BodyText"/>
        <w:ind w:left="720"/>
        <w:rPr>
          <w:rFonts w:ascii="Garamond" w:hAnsi="Garamond"/>
          <w:color w:val="FF0000"/>
          <w:szCs w:val="24"/>
        </w:rPr>
      </w:pPr>
      <w:bookmarkStart w:id="1" w:name="_Hlk497312570"/>
      <w:r w:rsidRPr="00422C2D">
        <w:rPr>
          <w:rFonts w:ascii="Garamond" w:hAnsi="Garamond"/>
          <w:szCs w:val="24"/>
        </w:rPr>
        <w:t xml:space="preserve">The firm commitment for the FHA 221(d)(4) loan is expected to be issued by The US Department of Housing and Urban Development (HUD) for </w:t>
      </w:r>
      <w:r w:rsidR="00C85228">
        <w:rPr>
          <w:rFonts w:ascii="Garamond" w:hAnsi="Garamond"/>
          <w:szCs w:val="24"/>
        </w:rPr>
        <w:t>Springs Apartments</w:t>
      </w:r>
      <w:r w:rsidRPr="008D7ADB">
        <w:rPr>
          <w:rFonts w:ascii="Garamond" w:hAnsi="Garamond"/>
          <w:szCs w:val="24"/>
        </w:rPr>
        <w:t xml:space="preserve"> on November 20, 2017.</w:t>
      </w:r>
    </w:p>
    <w:bookmarkEnd w:id="1"/>
    <w:p w:rsidR="00B40639" w:rsidRDefault="00B40639" w:rsidP="000D66DD">
      <w:pPr>
        <w:pStyle w:val="ListParagraph"/>
        <w:jc w:val="both"/>
        <w:rPr>
          <w:rFonts w:ascii="Garamond" w:hAnsi="Garamond"/>
        </w:rPr>
      </w:pPr>
    </w:p>
    <w:p w:rsidR="00053C76" w:rsidRDefault="00053C76" w:rsidP="000D66DD">
      <w:pPr>
        <w:pStyle w:val="ListParagraph"/>
        <w:jc w:val="both"/>
        <w:rPr>
          <w:rFonts w:ascii="Garamond" w:hAnsi="Garamond"/>
        </w:rPr>
      </w:pPr>
      <w:r>
        <w:rPr>
          <w:rFonts w:ascii="Garamond" w:hAnsi="Garamond"/>
        </w:rPr>
        <w:t>TDHCA expects to receive a AA+ rating from S&amp;P on November 20, 2017. The bonds</w:t>
      </w:r>
      <w:r w:rsidRPr="009E0A3A">
        <w:rPr>
          <w:rFonts w:ascii="Garamond" w:hAnsi="Garamond"/>
        </w:rPr>
        <w:t xml:space="preserve"> will be sold through a negotiated sale and structured as short-term, tax-exempt, fixed-rate debt with an estimated interest rate not </w:t>
      </w:r>
      <w:r w:rsidRPr="00CB05CC">
        <w:rPr>
          <w:rFonts w:ascii="Garamond" w:hAnsi="Garamond"/>
        </w:rPr>
        <w:t>to exceed 2.5%</w:t>
      </w:r>
      <w:r>
        <w:rPr>
          <w:rFonts w:ascii="Garamond" w:hAnsi="Garamond"/>
        </w:rPr>
        <w:t>.</w:t>
      </w:r>
    </w:p>
    <w:p w:rsidR="00053C76" w:rsidRDefault="00053C76" w:rsidP="000D66DD">
      <w:pPr>
        <w:pStyle w:val="ListParagraph"/>
        <w:jc w:val="both"/>
        <w:rPr>
          <w:rFonts w:ascii="Garamond" w:hAnsi="Garamond"/>
        </w:rPr>
      </w:pPr>
    </w:p>
    <w:p w:rsidR="00053C76" w:rsidRDefault="00053C76" w:rsidP="000D66DD">
      <w:pPr>
        <w:pStyle w:val="ListParagraph"/>
        <w:jc w:val="both"/>
        <w:rPr>
          <w:rFonts w:ascii="Garamond" w:hAnsi="Garamond"/>
        </w:rPr>
      </w:pPr>
      <w:r w:rsidRPr="00925744">
        <w:rPr>
          <w:rFonts w:ascii="Garamond" w:hAnsi="Garamond"/>
        </w:rPr>
        <w:lastRenderedPageBreak/>
        <w:t>The bonds will be refunded by an FHA-insured, permanent mortgage loan originated by Mason Joseph Company, Inc. and subsequently assigned to Red Mortgage Capital as the lender with a 40-year maturity and a taxable rate of 4.05%</w:t>
      </w:r>
      <w:r>
        <w:rPr>
          <w:rFonts w:ascii="Garamond" w:hAnsi="Garamond"/>
        </w:rPr>
        <w:t>.</w:t>
      </w:r>
    </w:p>
    <w:p w:rsidR="00053C76" w:rsidRDefault="00053C76" w:rsidP="000D66DD">
      <w:pPr>
        <w:pStyle w:val="ListParagraph"/>
        <w:jc w:val="both"/>
        <w:rPr>
          <w:rFonts w:ascii="Garamond" w:hAnsi="Garamond"/>
        </w:rPr>
      </w:pPr>
    </w:p>
    <w:p w:rsidR="00053C76" w:rsidRPr="00786916" w:rsidRDefault="00053C76" w:rsidP="000D66DD">
      <w:pPr>
        <w:pStyle w:val="BodyText"/>
        <w:ind w:left="720"/>
        <w:rPr>
          <w:rFonts w:ascii="Garamond" w:hAnsi="Garamond"/>
          <w:szCs w:val="24"/>
        </w:rPr>
      </w:pPr>
      <w:r w:rsidRPr="006574A7">
        <w:rPr>
          <w:rFonts w:ascii="Garamond" w:hAnsi="Garamond"/>
          <w:szCs w:val="24"/>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w:t>
      </w:r>
      <w:r w:rsidRPr="00786916">
        <w:rPr>
          <w:rFonts w:ascii="Garamond" w:hAnsi="Garamond"/>
          <w:szCs w:val="24"/>
        </w:rPr>
        <w:t xml:space="preserve"> </w:t>
      </w:r>
    </w:p>
    <w:p w:rsidR="00053C76" w:rsidRPr="00B40639" w:rsidRDefault="00053C76" w:rsidP="000D66DD">
      <w:pPr>
        <w:pStyle w:val="ListParagraph"/>
        <w:jc w:val="both"/>
        <w:rPr>
          <w:rFonts w:ascii="Garamond" w:hAnsi="Garamond"/>
        </w:rPr>
      </w:pPr>
    </w:p>
    <w:p w:rsidR="00B40639" w:rsidRDefault="00B40639" w:rsidP="000D66DD">
      <w:pPr>
        <w:autoSpaceDE w:val="0"/>
        <w:autoSpaceDN w:val="0"/>
        <w:adjustRightInd w:val="0"/>
        <w:ind w:left="720"/>
        <w:jc w:val="both"/>
        <w:rPr>
          <w:rFonts w:ascii="Garamond" w:hAnsi="Garamond"/>
        </w:rPr>
      </w:pPr>
      <w:r>
        <w:rPr>
          <w:rFonts w:ascii="Garamond" w:hAnsi="Garamond"/>
        </w:rPr>
        <w:t>The estimated direct bond related cost of issuance is $608,159 ($30.41/bond), the underwriters spread is $1</w:t>
      </w:r>
      <w:r w:rsidR="00053C76">
        <w:rPr>
          <w:rFonts w:ascii="Garamond" w:hAnsi="Garamond"/>
        </w:rPr>
        <w:t>10</w:t>
      </w:r>
      <w:r>
        <w:rPr>
          <w:rFonts w:ascii="Garamond" w:hAnsi="Garamond"/>
        </w:rPr>
        <w:t>,</w:t>
      </w:r>
      <w:r w:rsidR="00053C76">
        <w:rPr>
          <w:rFonts w:ascii="Garamond" w:hAnsi="Garamond"/>
        </w:rPr>
        <w:t>000</w:t>
      </w:r>
      <w:r>
        <w:rPr>
          <w:rFonts w:ascii="Garamond" w:hAnsi="Garamond"/>
        </w:rPr>
        <w:t xml:space="preserve"> ($</w:t>
      </w:r>
      <w:r w:rsidR="00053C76">
        <w:rPr>
          <w:rFonts w:ascii="Garamond" w:hAnsi="Garamond"/>
        </w:rPr>
        <w:t>5</w:t>
      </w:r>
      <w:r>
        <w:rPr>
          <w:rFonts w:ascii="Garamond" w:hAnsi="Garamond"/>
        </w:rPr>
        <w:t>.5</w:t>
      </w:r>
      <w:r w:rsidR="00053C76">
        <w:rPr>
          <w:rFonts w:ascii="Garamond" w:hAnsi="Garamond"/>
        </w:rPr>
        <w:t>0</w:t>
      </w:r>
      <w:r>
        <w:rPr>
          <w:rFonts w:ascii="Garamond" w:hAnsi="Garamond"/>
        </w:rPr>
        <w:t>) for a total cost of issuance of $</w:t>
      </w:r>
      <w:r w:rsidR="00053C76">
        <w:rPr>
          <w:rFonts w:ascii="Garamond" w:hAnsi="Garamond"/>
        </w:rPr>
        <w:t>718</w:t>
      </w:r>
      <w:r>
        <w:rPr>
          <w:rFonts w:ascii="Garamond" w:hAnsi="Garamond"/>
        </w:rPr>
        <w:t>,15</w:t>
      </w:r>
      <w:r w:rsidR="00053C76">
        <w:rPr>
          <w:rFonts w:ascii="Garamond" w:hAnsi="Garamond"/>
        </w:rPr>
        <w:t>9</w:t>
      </w:r>
      <w:r>
        <w:rPr>
          <w:rFonts w:ascii="Garamond" w:hAnsi="Garamond"/>
        </w:rPr>
        <w:t xml:space="preserve"> ($</w:t>
      </w:r>
      <w:r w:rsidR="00053C76">
        <w:rPr>
          <w:rFonts w:ascii="Garamond" w:hAnsi="Garamond"/>
        </w:rPr>
        <w:t>35</w:t>
      </w:r>
      <w:r>
        <w:rPr>
          <w:rFonts w:ascii="Garamond" w:hAnsi="Garamond"/>
        </w:rPr>
        <w:t>.</w:t>
      </w:r>
      <w:r w:rsidR="00053C76">
        <w:rPr>
          <w:rFonts w:ascii="Garamond" w:hAnsi="Garamond"/>
        </w:rPr>
        <w:t>91</w:t>
      </w:r>
      <w:r>
        <w:rPr>
          <w:rFonts w:ascii="Garamond" w:hAnsi="Garamond"/>
        </w:rPr>
        <w:t>).</w:t>
      </w:r>
    </w:p>
    <w:p w:rsidR="00654692" w:rsidRDefault="00654692" w:rsidP="000D66DD">
      <w:pPr>
        <w:autoSpaceDE w:val="0"/>
        <w:autoSpaceDN w:val="0"/>
        <w:adjustRightInd w:val="0"/>
        <w:ind w:left="720"/>
        <w:jc w:val="both"/>
        <w:rPr>
          <w:rFonts w:ascii="Garamond" w:hAnsi="Garamond"/>
        </w:rPr>
      </w:pPr>
    </w:p>
    <w:p w:rsidR="00C33984" w:rsidRDefault="00C85228" w:rsidP="000D66DD">
      <w:pPr>
        <w:autoSpaceDE w:val="0"/>
        <w:autoSpaceDN w:val="0"/>
        <w:adjustRightInd w:val="0"/>
        <w:ind w:left="720"/>
        <w:jc w:val="both"/>
        <w:rPr>
          <w:rFonts w:ascii="Garamond" w:hAnsi="Garamond"/>
        </w:rPr>
      </w:pPr>
      <w:r>
        <w:rPr>
          <w:rFonts w:ascii="Garamond" w:hAnsi="Garamond"/>
        </w:rPr>
        <w:t>The p</w:t>
      </w:r>
      <w:r w:rsidR="00C33984" w:rsidRPr="000A413D">
        <w:rPr>
          <w:rFonts w:ascii="Garamond" w:hAnsi="Garamond"/>
        </w:rPr>
        <w:t>roperty has a total budget of approximately $37,455,465 or $169,482 per unit.</w:t>
      </w:r>
    </w:p>
    <w:p w:rsidR="00C33984" w:rsidRDefault="00C33984" w:rsidP="000D66DD">
      <w:pPr>
        <w:autoSpaceDE w:val="0"/>
        <w:autoSpaceDN w:val="0"/>
        <w:adjustRightInd w:val="0"/>
        <w:ind w:left="720"/>
        <w:jc w:val="both"/>
        <w:rPr>
          <w:rFonts w:ascii="Garamond" w:hAnsi="Garamond"/>
        </w:rPr>
      </w:pPr>
    </w:p>
    <w:p w:rsidR="00C33984" w:rsidRDefault="00C33984" w:rsidP="000D66DD">
      <w:pPr>
        <w:autoSpaceDE w:val="0"/>
        <w:autoSpaceDN w:val="0"/>
        <w:adjustRightInd w:val="0"/>
        <w:ind w:left="720"/>
        <w:jc w:val="both"/>
        <w:rPr>
          <w:rFonts w:ascii="Garamond" w:hAnsi="Garamond" w:cs="TimesNewRomanPSMT"/>
        </w:rPr>
      </w:pPr>
      <w:r w:rsidRPr="005F0EA0">
        <w:rPr>
          <w:rFonts w:ascii="Garamond" w:hAnsi="Garamond" w:cs="TimesNewRomanPSMT"/>
        </w:rPr>
        <w:t xml:space="preserve">The Department has underwritten the </w:t>
      </w:r>
      <w:r>
        <w:rPr>
          <w:rFonts w:ascii="Garamond" w:hAnsi="Garamond" w:cs="TimesNewRomanPSMT"/>
        </w:rPr>
        <w:t xml:space="preserve">Springs </w:t>
      </w:r>
      <w:r w:rsidRPr="005F0EA0">
        <w:rPr>
          <w:rFonts w:ascii="Garamond" w:hAnsi="Garamond" w:cs="TimesNewRomanPSMT"/>
        </w:rPr>
        <w:t>project with a pro forma occupancy of 92.5%</w:t>
      </w:r>
      <w:r>
        <w:rPr>
          <w:rFonts w:ascii="Garamond" w:hAnsi="Garamond" w:cs="TimesNewRomanPSMT"/>
        </w:rPr>
        <w:t xml:space="preserve"> and </w:t>
      </w:r>
      <w:r w:rsidRPr="005F0EA0">
        <w:rPr>
          <w:rFonts w:ascii="Garamond" w:hAnsi="Garamond" w:cs="TimesNewRomanPSMT"/>
        </w:rPr>
        <w:t>average rent of $934. The occupancy rate reported for the market area is 98.6%, and the average market rent in the area is $1,353.</w:t>
      </w:r>
    </w:p>
    <w:p w:rsidR="00C33984" w:rsidRDefault="00C33984" w:rsidP="000D66DD">
      <w:pPr>
        <w:autoSpaceDE w:val="0"/>
        <w:autoSpaceDN w:val="0"/>
        <w:adjustRightInd w:val="0"/>
        <w:ind w:left="720"/>
        <w:jc w:val="both"/>
        <w:rPr>
          <w:rFonts w:ascii="Garamond" w:hAnsi="Garamond" w:cs="TimesNewRomanPSMT"/>
        </w:rPr>
      </w:pPr>
    </w:p>
    <w:p w:rsidR="00C33984" w:rsidRDefault="00C33984" w:rsidP="000D66DD">
      <w:pPr>
        <w:ind w:left="720"/>
        <w:jc w:val="both"/>
        <w:rPr>
          <w:rFonts w:ascii="Garamond" w:hAnsi="Garamond"/>
        </w:rPr>
      </w:pPr>
      <w:r w:rsidRPr="005C0913">
        <w:rPr>
          <w:rFonts w:ascii="Garamond" w:hAnsi="Garamond" w:cs="TimesNewRomanPSMT"/>
        </w:rPr>
        <w:t>If at the end of the construction period the DCR drops below 1.15, the Department would then have to re-underwrite the transaction with adjusted costs to obtain a minimum DCR of 1.15</w:t>
      </w:r>
      <w:r w:rsidRPr="005C0913">
        <w:rPr>
          <w:color w:val="1F497D"/>
        </w:rPr>
        <w:t xml:space="preserve"> </w:t>
      </w:r>
      <w:r w:rsidRPr="005C0913">
        <w:rPr>
          <w:rFonts w:ascii="Garamond" w:hAnsi="Garamond"/>
        </w:rPr>
        <w:t>which may include re-sizing the debt, looking at other potential sources of financing, adjusting expenses, and adjusting the developer fee.</w:t>
      </w:r>
      <w:r w:rsidRPr="001E2A64">
        <w:rPr>
          <w:rFonts w:ascii="Garamond" w:hAnsi="Garamond"/>
        </w:rPr>
        <w:t xml:space="preserve">  </w:t>
      </w:r>
    </w:p>
    <w:p w:rsidR="00B40639" w:rsidRPr="00B72090" w:rsidRDefault="00B40639" w:rsidP="000D66DD">
      <w:pPr>
        <w:autoSpaceDE w:val="0"/>
        <w:autoSpaceDN w:val="0"/>
        <w:adjustRightInd w:val="0"/>
        <w:ind w:left="720"/>
        <w:jc w:val="both"/>
        <w:rPr>
          <w:rFonts w:ascii="Garamond" w:hAnsi="Garamond"/>
        </w:rPr>
      </w:pPr>
    </w:p>
    <w:p w:rsidR="00654692" w:rsidRDefault="00654692" w:rsidP="000D66DD">
      <w:pPr>
        <w:widowControl w:val="0"/>
        <w:autoSpaceDE w:val="0"/>
        <w:autoSpaceDN w:val="0"/>
        <w:adjustRightInd w:val="0"/>
        <w:ind w:left="720"/>
        <w:jc w:val="both"/>
        <w:rPr>
          <w:rFonts w:ascii="Garamond" w:hAnsi="Garamond"/>
        </w:rPr>
      </w:pPr>
      <w:r>
        <w:rPr>
          <w:rFonts w:ascii="Garamond" w:hAnsi="Garamond"/>
        </w:rPr>
        <w:t>Teresa Morales answered questions from the Board.</w:t>
      </w:r>
    </w:p>
    <w:p w:rsidR="00915F8E" w:rsidRDefault="00915F8E" w:rsidP="007F40DE">
      <w:pPr>
        <w:jc w:val="both"/>
        <w:rPr>
          <w:rFonts w:ascii="Garamond" w:hAnsi="Garamond"/>
        </w:rPr>
      </w:pPr>
    </w:p>
    <w:p w:rsidR="00654692" w:rsidRPr="007F40DE" w:rsidRDefault="00654692" w:rsidP="007F40DE">
      <w:pPr>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Default="006706F9" w:rsidP="00936515">
      <w:pPr>
        <w:ind w:left="720"/>
        <w:jc w:val="both"/>
        <w:rPr>
          <w:rFonts w:ascii="Garamond" w:hAnsi="Garamond"/>
        </w:rPr>
      </w:pPr>
      <w:r w:rsidRPr="006706F9">
        <w:rPr>
          <w:rFonts w:ascii="Garamond" w:hAnsi="Garamond"/>
        </w:rPr>
        <w:t>There was no public comment</w:t>
      </w:r>
      <w:r w:rsidR="002A4F73">
        <w:rPr>
          <w:rFonts w:ascii="Garamond" w:hAnsi="Garamond"/>
        </w:rPr>
        <w:t>.</w:t>
      </w:r>
    </w:p>
    <w:p w:rsidR="00DA780E" w:rsidRDefault="00DA780E" w:rsidP="00936515">
      <w:pPr>
        <w:ind w:left="720"/>
        <w:jc w:val="both"/>
        <w:rPr>
          <w:rFonts w:ascii="Garamond" w:hAnsi="Garamond"/>
        </w:rPr>
      </w:pPr>
    </w:p>
    <w:p w:rsidR="00DA780E" w:rsidRDefault="00DA780E" w:rsidP="00936515">
      <w:pPr>
        <w:ind w:left="720"/>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Date for Next Board Meeting</w:t>
      </w:r>
    </w:p>
    <w:p w:rsidR="00F5062E" w:rsidRDefault="00F5062E" w:rsidP="00F5062E">
      <w:pPr>
        <w:ind w:left="720"/>
        <w:jc w:val="both"/>
        <w:rPr>
          <w:rFonts w:ascii="Garamond" w:hAnsi="Garamond"/>
          <w:b/>
        </w:rPr>
      </w:pPr>
    </w:p>
    <w:p w:rsidR="000A66F4" w:rsidRDefault="000A66F4" w:rsidP="00F5062E">
      <w:pPr>
        <w:pStyle w:val="ListParagraph"/>
        <w:jc w:val="both"/>
        <w:rPr>
          <w:rFonts w:ascii="Garamond" w:hAnsi="Garamond"/>
        </w:rPr>
      </w:pPr>
      <w:r>
        <w:rPr>
          <w:rFonts w:ascii="Garamond" w:hAnsi="Garamond"/>
        </w:rPr>
        <w:t xml:space="preserve">The next Board Meeting is scheduled for 10:00 a.m. on </w:t>
      </w:r>
      <w:r w:rsidR="00CC2427">
        <w:rPr>
          <w:rFonts w:ascii="Garamond" w:hAnsi="Garamond"/>
        </w:rPr>
        <w:t>Wednesday</w:t>
      </w:r>
      <w:r>
        <w:rPr>
          <w:rFonts w:ascii="Garamond" w:hAnsi="Garamond"/>
        </w:rPr>
        <w:t xml:space="preserve">, </w:t>
      </w:r>
      <w:r w:rsidR="00CC2427">
        <w:rPr>
          <w:rFonts w:ascii="Garamond" w:hAnsi="Garamond"/>
        </w:rPr>
        <w:t>Novemb</w:t>
      </w:r>
      <w:r w:rsidR="00DA780E">
        <w:rPr>
          <w:rFonts w:ascii="Garamond" w:hAnsi="Garamond"/>
        </w:rPr>
        <w:t>er</w:t>
      </w:r>
      <w:r w:rsidR="00915F8E">
        <w:rPr>
          <w:rFonts w:ascii="Garamond" w:hAnsi="Garamond"/>
        </w:rPr>
        <w:t xml:space="preserve"> </w:t>
      </w:r>
      <w:r w:rsidR="00CC2427">
        <w:rPr>
          <w:rFonts w:ascii="Garamond" w:hAnsi="Garamond"/>
        </w:rPr>
        <w:t>15</w:t>
      </w:r>
      <w:r w:rsidRPr="00EF700E">
        <w:rPr>
          <w:rFonts w:ascii="Garamond" w:hAnsi="Garamond"/>
        </w:rPr>
        <w:t>, 201</w:t>
      </w:r>
      <w:r>
        <w:rPr>
          <w:rFonts w:ascii="Garamond" w:hAnsi="Garamond"/>
        </w:rPr>
        <w:t>7</w:t>
      </w:r>
      <w:r w:rsidRPr="00EF700E">
        <w:rPr>
          <w:rFonts w:ascii="Garamond" w:hAnsi="Garamond"/>
        </w:rPr>
        <w:t xml:space="preserve"> in the </w:t>
      </w:r>
      <w:r>
        <w:rPr>
          <w:rFonts w:ascii="Garamond" w:hAnsi="Garamond"/>
        </w:rPr>
        <w:t>Capitol Extension, Room E2.0</w:t>
      </w:r>
      <w:r w:rsidR="00915F8E">
        <w:rPr>
          <w:rFonts w:ascii="Garamond" w:hAnsi="Garamond"/>
        </w:rPr>
        <w:t>26</w:t>
      </w:r>
      <w:r>
        <w:rPr>
          <w:rFonts w:ascii="Garamond" w:hAnsi="Garamond"/>
        </w:rPr>
        <w:t>.</w:t>
      </w:r>
    </w:p>
    <w:p w:rsidR="000A66F4" w:rsidRDefault="000A66F4" w:rsidP="000A66F4">
      <w:pPr>
        <w:ind w:left="720"/>
        <w:jc w:val="both"/>
        <w:rPr>
          <w:rFonts w:ascii="Garamond" w:hAnsi="Garamond"/>
          <w:b/>
        </w:rPr>
      </w:pPr>
    </w:p>
    <w:p w:rsidR="000A66F4" w:rsidRDefault="000A66F4" w:rsidP="000A66F4">
      <w:pPr>
        <w:ind w:left="720"/>
        <w:jc w:val="both"/>
        <w:rPr>
          <w:rFonts w:ascii="Garamond" w:hAnsi="Garamond"/>
          <w:b/>
        </w:rPr>
      </w:pPr>
    </w:p>
    <w:p w:rsidR="000A66F4" w:rsidRDefault="00F5062E" w:rsidP="00A21C62">
      <w:pPr>
        <w:numPr>
          <w:ilvl w:val="0"/>
          <w:numId w:val="21"/>
        </w:numPr>
        <w:jc w:val="both"/>
        <w:rPr>
          <w:rFonts w:ascii="Garamond" w:hAnsi="Garamond"/>
          <w:b/>
        </w:rPr>
      </w:pPr>
      <w:r>
        <w:rPr>
          <w:rFonts w:ascii="Garamond" w:hAnsi="Garamond"/>
          <w:b/>
        </w:rPr>
        <w:t>Items for Future Agendas</w:t>
      </w:r>
    </w:p>
    <w:p w:rsidR="00700F72" w:rsidRDefault="00700F72" w:rsidP="00700F72">
      <w:pPr>
        <w:ind w:left="720"/>
        <w:jc w:val="both"/>
        <w:rPr>
          <w:rFonts w:ascii="Garamond" w:hAnsi="Garamond"/>
          <w:b/>
        </w:rPr>
      </w:pPr>
    </w:p>
    <w:p w:rsidR="000A66F4" w:rsidRDefault="00F5062E" w:rsidP="00DD1134">
      <w:pPr>
        <w:pStyle w:val="ListParagraph"/>
        <w:jc w:val="both"/>
        <w:rPr>
          <w:rFonts w:ascii="Garamond" w:hAnsi="Garamond"/>
        </w:rPr>
      </w:pPr>
      <w:r>
        <w:rPr>
          <w:rFonts w:ascii="Garamond" w:hAnsi="Garamond"/>
        </w:rPr>
        <w:t xml:space="preserve">A list of future agenda items was distributed to each member of the Board. </w:t>
      </w:r>
    </w:p>
    <w:p w:rsidR="00700F72" w:rsidRDefault="00700F72" w:rsidP="00F5062E">
      <w:pPr>
        <w:jc w:val="both"/>
        <w:rPr>
          <w:rFonts w:ascii="Garamond" w:hAnsi="Garamond"/>
          <w:b/>
        </w:rPr>
      </w:pPr>
    </w:p>
    <w:p w:rsidR="00A21C62" w:rsidRDefault="00A21C62" w:rsidP="00936515">
      <w:pPr>
        <w:ind w:left="720"/>
        <w:jc w:val="both"/>
        <w:rPr>
          <w:rFonts w:ascii="Garamond" w:hAnsi="Garamond"/>
        </w:rPr>
      </w:pPr>
    </w:p>
    <w:p w:rsidR="00C35FA3" w:rsidRDefault="00C35FA3" w:rsidP="00C35FA3">
      <w:pPr>
        <w:numPr>
          <w:ilvl w:val="0"/>
          <w:numId w:val="21"/>
        </w:numPr>
        <w:jc w:val="both"/>
        <w:rPr>
          <w:rFonts w:ascii="Garamond" w:hAnsi="Garamond"/>
          <w:b/>
        </w:rPr>
      </w:pPr>
      <w:r w:rsidRPr="00EF700E">
        <w:rPr>
          <w:rFonts w:ascii="Garamond" w:hAnsi="Garamond"/>
          <w:b/>
        </w:rPr>
        <w:t>Report from the Executive Director</w:t>
      </w:r>
    </w:p>
    <w:p w:rsidR="00DC69F6" w:rsidRPr="00C33984" w:rsidRDefault="00DC69F6" w:rsidP="00C33984">
      <w:pPr>
        <w:pStyle w:val="ListParagraph"/>
        <w:ind w:left="1446"/>
        <w:jc w:val="both"/>
        <w:rPr>
          <w:rFonts w:ascii="Garamond" w:hAnsi="Garamond"/>
        </w:rPr>
      </w:pPr>
    </w:p>
    <w:p w:rsidR="00C33984" w:rsidRPr="00C33984" w:rsidRDefault="00C33984" w:rsidP="00C33984">
      <w:pPr>
        <w:pStyle w:val="ListParagraph"/>
        <w:numPr>
          <w:ilvl w:val="0"/>
          <w:numId w:val="41"/>
        </w:numPr>
        <w:jc w:val="both"/>
        <w:rPr>
          <w:rFonts w:ascii="Garamond" w:hAnsi="Garamond"/>
        </w:rPr>
      </w:pPr>
      <w:r w:rsidRPr="00C33984">
        <w:rPr>
          <w:rFonts w:ascii="Garamond" w:hAnsi="Garamond"/>
        </w:rPr>
        <w:t>BRB data is currently available on the Texas Open Data portal website.</w:t>
      </w:r>
    </w:p>
    <w:p w:rsidR="00C33984" w:rsidRPr="00C33984" w:rsidRDefault="00C33984" w:rsidP="00C33984">
      <w:pPr>
        <w:pStyle w:val="ListParagraph"/>
        <w:numPr>
          <w:ilvl w:val="0"/>
          <w:numId w:val="41"/>
        </w:numPr>
        <w:jc w:val="both"/>
        <w:rPr>
          <w:rFonts w:ascii="Garamond" w:hAnsi="Garamond"/>
        </w:rPr>
      </w:pPr>
      <w:r w:rsidRPr="00C33984">
        <w:rPr>
          <w:rFonts w:ascii="Garamond" w:hAnsi="Garamond"/>
        </w:rPr>
        <w:t>The agency held the PAB lottery on November 2, 2017.</w:t>
      </w:r>
    </w:p>
    <w:p w:rsidR="00C33984" w:rsidRPr="00C33984" w:rsidRDefault="00C33984" w:rsidP="00C33984">
      <w:pPr>
        <w:pStyle w:val="ListParagraph"/>
        <w:numPr>
          <w:ilvl w:val="0"/>
          <w:numId w:val="41"/>
        </w:numPr>
        <w:jc w:val="both"/>
        <w:rPr>
          <w:rFonts w:ascii="Garamond" w:hAnsi="Garamond"/>
        </w:rPr>
      </w:pPr>
      <w:r w:rsidRPr="00C33984">
        <w:rPr>
          <w:rFonts w:ascii="Garamond" w:hAnsi="Garamond"/>
        </w:rPr>
        <w:t>Staff is currently working on the Annual State Debt report and expects to have a draft to the Board by Tuesday</w:t>
      </w:r>
      <w:r w:rsidR="008D74E7">
        <w:rPr>
          <w:rFonts w:ascii="Garamond" w:hAnsi="Garamond"/>
        </w:rPr>
        <w:t>,</w:t>
      </w:r>
      <w:r w:rsidRPr="00C33984">
        <w:rPr>
          <w:rFonts w:ascii="Garamond" w:hAnsi="Garamond"/>
        </w:rPr>
        <w:t xml:space="preserve"> November 21st.  </w:t>
      </w:r>
    </w:p>
    <w:p w:rsidR="00C33984" w:rsidRPr="00C33984" w:rsidRDefault="00C33984" w:rsidP="00C33984">
      <w:pPr>
        <w:pStyle w:val="ListParagraph"/>
        <w:numPr>
          <w:ilvl w:val="0"/>
          <w:numId w:val="41"/>
        </w:numPr>
        <w:jc w:val="both"/>
        <w:rPr>
          <w:rFonts w:ascii="Garamond" w:hAnsi="Garamond"/>
        </w:rPr>
      </w:pPr>
      <w:r w:rsidRPr="00C33984">
        <w:rPr>
          <w:rFonts w:ascii="Garamond" w:hAnsi="Garamond"/>
        </w:rPr>
        <w:lastRenderedPageBreak/>
        <w:t xml:space="preserve">The next </w:t>
      </w:r>
      <w:r w:rsidR="001D385F">
        <w:rPr>
          <w:rFonts w:ascii="Garamond" w:hAnsi="Garamond"/>
        </w:rPr>
        <w:t>Texas Public Finance S</w:t>
      </w:r>
      <w:r w:rsidRPr="00C33984">
        <w:rPr>
          <w:rFonts w:ascii="Garamond" w:hAnsi="Garamond"/>
        </w:rPr>
        <w:t>eminar is scheduled for Tuesday, December 5th in the Legislative Conference Center and will discuss the 3 BRB strategies and the availability of BRB data o</w:t>
      </w:r>
      <w:r w:rsidR="001D385F">
        <w:rPr>
          <w:rFonts w:ascii="Garamond" w:hAnsi="Garamond"/>
        </w:rPr>
        <w:t>n the Texas Open Data Portal. Staff</w:t>
      </w:r>
      <w:r w:rsidRPr="00C33984">
        <w:rPr>
          <w:rFonts w:ascii="Garamond" w:hAnsi="Garamond"/>
        </w:rPr>
        <w:t xml:space="preserve"> still need</w:t>
      </w:r>
      <w:r w:rsidR="001D385F">
        <w:rPr>
          <w:rFonts w:ascii="Garamond" w:hAnsi="Garamond"/>
        </w:rPr>
        <w:t>s</w:t>
      </w:r>
      <w:r w:rsidRPr="00C33984">
        <w:rPr>
          <w:rFonts w:ascii="Garamond" w:hAnsi="Garamond"/>
        </w:rPr>
        <w:t xml:space="preserve"> the legislative sponsorship form signed for the two additional seminars scheduled for February 20th and April 17th, 2018.</w:t>
      </w:r>
    </w:p>
    <w:p w:rsidR="00C33984" w:rsidRPr="002058CE" w:rsidRDefault="00C33984" w:rsidP="002058CE">
      <w:pPr>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C221F4">
        <w:rPr>
          <w:rFonts w:ascii="Garamond" w:hAnsi="Garamond"/>
        </w:rPr>
        <w:t>10</w:t>
      </w:r>
      <w:r w:rsidR="005416D6">
        <w:rPr>
          <w:rFonts w:ascii="Garamond" w:hAnsi="Garamond"/>
        </w:rPr>
        <w:t>:</w:t>
      </w:r>
      <w:r w:rsidR="00CC2427">
        <w:rPr>
          <w:rFonts w:ascii="Garamond" w:hAnsi="Garamond"/>
        </w:rPr>
        <w:t>2</w:t>
      </w:r>
      <w:r w:rsidR="00DA780E">
        <w:rPr>
          <w:rFonts w:ascii="Garamond" w:hAnsi="Garamond"/>
        </w:rPr>
        <w:t>6</w:t>
      </w:r>
      <w:r w:rsidR="00160DE2">
        <w:rPr>
          <w:rFonts w:ascii="Garamond" w:hAnsi="Garamond"/>
        </w:rPr>
        <w:t xml:space="preserve"> </w:t>
      </w:r>
      <w:r w:rsidR="00C221F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33" w:rsidRDefault="00D27533">
      <w:r>
        <w:separator/>
      </w:r>
    </w:p>
  </w:endnote>
  <w:endnote w:type="continuationSeparator" w:id="0">
    <w:p w:rsidR="00D27533" w:rsidRDefault="00D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33" w:rsidRDefault="00D27533">
      <w:r>
        <w:separator/>
      </w:r>
    </w:p>
  </w:footnote>
  <w:footnote w:type="continuationSeparator" w:id="0">
    <w:p w:rsidR="00D27533" w:rsidRDefault="00D2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33" w:rsidRDefault="00D27533">
    <w:pPr>
      <w:pStyle w:val="Header"/>
    </w:pPr>
  </w:p>
  <w:p w:rsidR="00D27533" w:rsidRDefault="00D2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C172A5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0"/>
  </w:num>
  <w:num w:numId="3">
    <w:abstractNumId w:val="33"/>
  </w:num>
  <w:num w:numId="4">
    <w:abstractNumId w:val="34"/>
  </w:num>
  <w:num w:numId="5">
    <w:abstractNumId w:val="22"/>
  </w:num>
  <w:num w:numId="6">
    <w:abstractNumId w:val="25"/>
  </w:num>
  <w:num w:numId="7">
    <w:abstractNumId w:val="31"/>
  </w:num>
  <w:num w:numId="8">
    <w:abstractNumId w:val="11"/>
  </w:num>
  <w:num w:numId="9">
    <w:abstractNumId w:val="38"/>
  </w:num>
  <w:num w:numId="10">
    <w:abstractNumId w:val="19"/>
  </w:num>
  <w:num w:numId="11">
    <w:abstractNumId w:val="6"/>
  </w:num>
  <w:num w:numId="12">
    <w:abstractNumId w:val="8"/>
  </w:num>
  <w:num w:numId="13">
    <w:abstractNumId w:val="36"/>
  </w:num>
  <w:num w:numId="14">
    <w:abstractNumId w:val="30"/>
  </w:num>
  <w:num w:numId="15">
    <w:abstractNumId w:val="35"/>
  </w:num>
  <w:num w:numId="16">
    <w:abstractNumId w:val="24"/>
  </w:num>
  <w:num w:numId="17">
    <w:abstractNumId w:val="27"/>
  </w:num>
  <w:num w:numId="18">
    <w:abstractNumId w:val="0"/>
  </w:num>
  <w:num w:numId="19">
    <w:abstractNumId w:val="18"/>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37"/>
  </w:num>
  <w:num w:numId="26">
    <w:abstractNumId w:val="28"/>
  </w:num>
  <w:num w:numId="27">
    <w:abstractNumId w:val="7"/>
  </w:num>
  <w:num w:numId="28">
    <w:abstractNumId w:val="3"/>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6"/>
  </w:num>
  <w:num w:numId="34">
    <w:abstractNumId w:val="16"/>
  </w:num>
  <w:num w:numId="35">
    <w:abstractNumId w:val="15"/>
  </w:num>
  <w:num w:numId="36">
    <w:abstractNumId w:val="23"/>
  </w:num>
  <w:num w:numId="37">
    <w:abstractNumId w:val="21"/>
  </w:num>
  <w:num w:numId="38">
    <w:abstractNumId w:val="4"/>
  </w:num>
  <w:num w:numId="39">
    <w:abstractNumId w:val="1"/>
  </w:num>
  <w:num w:numId="40">
    <w:abstractNumId w:val="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8CD"/>
    <w:rsid w:val="00000E1F"/>
    <w:rsid w:val="00002B0E"/>
    <w:rsid w:val="00003A0B"/>
    <w:rsid w:val="00003CE5"/>
    <w:rsid w:val="00006FFC"/>
    <w:rsid w:val="0001521A"/>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C76"/>
    <w:rsid w:val="00054B5D"/>
    <w:rsid w:val="00054D02"/>
    <w:rsid w:val="00054F19"/>
    <w:rsid w:val="00057DDF"/>
    <w:rsid w:val="00061DCA"/>
    <w:rsid w:val="000640D7"/>
    <w:rsid w:val="00070A38"/>
    <w:rsid w:val="00071A3B"/>
    <w:rsid w:val="00075530"/>
    <w:rsid w:val="00076500"/>
    <w:rsid w:val="00076DEE"/>
    <w:rsid w:val="000770F6"/>
    <w:rsid w:val="000804DD"/>
    <w:rsid w:val="00085668"/>
    <w:rsid w:val="0008736A"/>
    <w:rsid w:val="00087788"/>
    <w:rsid w:val="00087885"/>
    <w:rsid w:val="0009154F"/>
    <w:rsid w:val="00092CED"/>
    <w:rsid w:val="00094983"/>
    <w:rsid w:val="00094A13"/>
    <w:rsid w:val="000952DC"/>
    <w:rsid w:val="00096B48"/>
    <w:rsid w:val="00096DFB"/>
    <w:rsid w:val="00097FA5"/>
    <w:rsid w:val="000A3CFD"/>
    <w:rsid w:val="000A64DF"/>
    <w:rsid w:val="000A66F4"/>
    <w:rsid w:val="000B0CD4"/>
    <w:rsid w:val="000B0FCF"/>
    <w:rsid w:val="000B1FF6"/>
    <w:rsid w:val="000B318A"/>
    <w:rsid w:val="000B412E"/>
    <w:rsid w:val="000B61E5"/>
    <w:rsid w:val="000B7D02"/>
    <w:rsid w:val="000C048A"/>
    <w:rsid w:val="000C591B"/>
    <w:rsid w:val="000C75C9"/>
    <w:rsid w:val="000D1699"/>
    <w:rsid w:val="000D42A0"/>
    <w:rsid w:val="000D49DA"/>
    <w:rsid w:val="000D66DD"/>
    <w:rsid w:val="000E01DA"/>
    <w:rsid w:val="000E10C1"/>
    <w:rsid w:val="000E1466"/>
    <w:rsid w:val="000E26EB"/>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3201"/>
    <w:rsid w:val="00124E47"/>
    <w:rsid w:val="00127C6C"/>
    <w:rsid w:val="00130BBE"/>
    <w:rsid w:val="00131A84"/>
    <w:rsid w:val="00132AA7"/>
    <w:rsid w:val="00132D08"/>
    <w:rsid w:val="0013328C"/>
    <w:rsid w:val="00133BE5"/>
    <w:rsid w:val="00135333"/>
    <w:rsid w:val="001406D7"/>
    <w:rsid w:val="001409A8"/>
    <w:rsid w:val="001433DF"/>
    <w:rsid w:val="00144C56"/>
    <w:rsid w:val="00144D9F"/>
    <w:rsid w:val="00145677"/>
    <w:rsid w:val="00146459"/>
    <w:rsid w:val="00146EB8"/>
    <w:rsid w:val="00147346"/>
    <w:rsid w:val="0015189E"/>
    <w:rsid w:val="00152554"/>
    <w:rsid w:val="001533C7"/>
    <w:rsid w:val="00155494"/>
    <w:rsid w:val="00155EBE"/>
    <w:rsid w:val="001565D7"/>
    <w:rsid w:val="00156B7E"/>
    <w:rsid w:val="00160DE2"/>
    <w:rsid w:val="001610B0"/>
    <w:rsid w:val="0016213B"/>
    <w:rsid w:val="001622FE"/>
    <w:rsid w:val="001651A4"/>
    <w:rsid w:val="001676BF"/>
    <w:rsid w:val="0017102C"/>
    <w:rsid w:val="00171047"/>
    <w:rsid w:val="00172859"/>
    <w:rsid w:val="00175AE0"/>
    <w:rsid w:val="00182A69"/>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B729D"/>
    <w:rsid w:val="001C380D"/>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3471"/>
    <w:rsid w:val="0020468D"/>
    <w:rsid w:val="00204B07"/>
    <w:rsid w:val="002058CE"/>
    <w:rsid w:val="00206834"/>
    <w:rsid w:val="002079A9"/>
    <w:rsid w:val="00212287"/>
    <w:rsid w:val="002137F6"/>
    <w:rsid w:val="00213CD3"/>
    <w:rsid w:val="00215157"/>
    <w:rsid w:val="00215BCD"/>
    <w:rsid w:val="00217B85"/>
    <w:rsid w:val="00217F52"/>
    <w:rsid w:val="0022408A"/>
    <w:rsid w:val="0022637E"/>
    <w:rsid w:val="00227B6E"/>
    <w:rsid w:val="00232363"/>
    <w:rsid w:val="00233E69"/>
    <w:rsid w:val="0023517B"/>
    <w:rsid w:val="002357D1"/>
    <w:rsid w:val="0023659F"/>
    <w:rsid w:val="002417BB"/>
    <w:rsid w:val="00241982"/>
    <w:rsid w:val="002447C6"/>
    <w:rsid w:val="00244CAD"/>
    <w:rsid w:val="00246507"/>
    <w:rsid w:val="0024671C"/>
    <w:rsid w:val="00250E66"/>
    <w:rsid w:val="00264B97"/>
    <w:rsid w:val="00265981"/>
    <w:rsid w:val="00267366"/>
    <w:rsid w:val="00272865"/>
    <w:rsid w:val="002728E1"/>
    <w:rsid w:val="002732C1"/>
    <w:rsid w:val="00274AA6"/>
    <w:rsid w:val="0028035A"/>
    <w:rsid w:val="002817FC"/>
    <w:rsid w:val="0028192A"/>
    <w:rsid w:val="00282CF9"/>
    <w:rsid w:val="00283647"/>
    <w:rsid w:val="00283CB3"/>
    <w:rsid w:val="00290557"/>
    <w:rsid w:val="0029117E"/>
    <w:rsid w:val="00291589"/>
    <w:rsid w:val="0029377D"/>
    <w:rsid w:val="00294BE4"/>
    <w:rsid w:val="00295B21"/>
    <w:rsid w:val="00296B30"/>
    <w:rsid w:val="00297C26"/>
    <w:rsid w:val="002A380E"/>
    <w:rsid w:val="002A4F73"/>
    <w:rsid w:val="002A5299"/>
    <w:rsid w:val="002B0276"/>
    <w:rsid w:val="002B1443"/>
    <w:rsid w:val="002B36BD"/>
    <w:rsid w:val="002B44C3"/>
    <w:rsid w:val="002B53E5"/>
    <w:rsid w:val="002B5548"/>
    <w:rsid w:val="002B60C5"/>
    <w:rsid w:val="002B6153"/>
    <w:rsid w:val="002C1F38"/>
    <w:rsid w:val="002C32B5"/>
    <w:rsid w:val="002C3522"/>
    <w:rsid w:val="002C3990"/>
    <w:rsid w:val="002C3F39"/>
    <w:rsid w:val="002C4FCC"/>
    <w:rsid w:val="002C7D3D"/>
    <w:rsid w:val="002C7E15"/>
    <w:rsid w:val="002D1C91"/>
    <w:rsid w:val="002D3902"/>
    <w:rsid w:val="002D5622"/>
    <w:rsid w:val="002D5A11"/>
    <w:rsid w:val="002D62A1"/>
    <w:rsid w:val="002D727B"/>
    <w:rsid w:val="002E1C3D"/>
    <w:rsid w:val="002E36B6"/>
    <w:rsid w:val="002E49DF"/>
    <w:rsid w:val="002E4FB8"/>
    <w:rsid w:val="002E5B3D"/>
    <w:rsid w:val="002E5F91"/>
    <w:rsid w:val="002E705A"/>
    <w:rsid w:val="002E7201"/>
    <w:rsid w:val="002E79A8"/>
    <w:rsid w:val="002F162A"/>
    <w:rsid w:val="002F3767"/>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0AFB"/>
    <w:rsid w:val="0033104F"/>
    <w:rsid w:val="003327C5"/>
    <w:rsid w:val="00336649"/>
    <w:rsid w:val="0034133C"/>
    <w:rsid w:val="003413E2"/>
    <w:rsid w:val="00342BE9"/>
    <w:rsid w:val="00343606"/>
    <w:rsid w:val="00343D0D"/>
    <w:rsid w:val="00344304"/>
    <w:rsid w:val="00344D88"/>
    <w:rsid w:val="003450B7"/>
    <w:rsid w:val="00346547"/>
    <w:rsid w:val="00351AC9"/>
    <w:rsid w:val="00352649"/>
    <w:rsid w:val="00352DCC"/>
    <w:rsid w:val="00356C30"/>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878FF"/>
    <w:rsid w:val="00390D74"/>
    <w:rsid w:val="00390E1A"/>
    <w:rsid w:val="00390ED4"/>
    <w:rsid w:val="003911EE"/>
    <w:rsid w:val="00392CF2"/>
    <w:rsid w:val="00397F9B"/>
    <w:rsid w:val="003A0E29"/>
    <w:rsid w:val="003A4C84"/>
    <w:rsid w:val="003A5F50"/>
    <w:rsid w:val="003A6C3B"/>
    <w:rsid w:val="003A7287"/>
    <w:rsid w:val="003A79CE"/>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3C69"/>
    <w:rsid w:val="003F434A"/>
    <w:rsid w:val="003F65AE"/>
    <w:rsid w:val="0040001D"/>
    <w:rsid w:val="00401204"/>
    <w:rsid w:val="00402EF5"/>
    <w:rsid w:val="00403AB7"/>
    <w:rsid w:val="00403E16"/>
    <w:rsid w:val="00405B59"/>
    <w:rsid w:val="004068EE"/>
    <w:rsid w:val="00407934"/>
    <w:rsid w:val="004143B2"/>
    <w:rsid w:val="00414897"/>
    <w:rsid w:val="00415A74"/>
    <w:rsid w:val="00417AD3"/>
    <w:rsid w:val="00420658"/>
    <w:rsid w:val="00420F04"/>
    <w:rsid w:val="004214FB"/>
    <w:rsid w:val="004223D0"/>
    <w:rsid w:val="00423C52"/>
    <w:rsid w:val="00424A5A"/>
    <w:rsid w:val="00426CEA"/>
    <w:rsid w:val="00427CFA"/>
    <w:rsid w:val="00432517"/>
    <w:rsid w:val="00433DD0"/>
    <w:rsid w:val="00435AAD"/>
    <w:rsid w:val="00437000"/>
    <w:rsid w:val="0044078F"/>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1E69"/>
    <w:rsid w:val="004A37D2"/>
    <w:rsid w:val="004A5881"/>
    <w:rsid w:val="004A654D"/>
    <w:rsid w:val="004A725D"/>
    <w:rsid w:val="004B0775"/>
    <w:rsid w:val="004B078D"/>
    <w:rsid w:val="004B379C"/>
    <w:rsid w:val="004B78FE"/>
    <w:rsid w:val="004C1E3D"/>
    <w:rsid w:val="004C565E"/>
    <w:rsid w:val="004C747A"/>
    <w:rsid w:val="004D197C"/>
    <w:rsid w:val="004D2870"/>
    <w:rsid w:val="004D29AF"/>
    <w:rsid w:val="004D3406"/>
    <w:rsid w:val="004D6A06"/>
    <w:rsid w:val="004E1AA9"/>
    <w:rsid w:val="004E1C0E"/>
    <w:rsid w:val="004E2935"/>
    <w:rsid w:val="004E4CEB"/>
    <w:rsid w:val="004E4D60"/>
    <w:rsid w:val="004E602E"/>
    <w:rsid w:val="004F2291"/>
    <w:rsid w:val="004F71F1"/>
    <w:rsid w:val="005012FD"/>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3F00"/>
    <w:rsid w:val="00537021"/>
    <w:rsid w:val="00540014"/>
    <w:rsid w:val="005416D6"/>
    <w:rsid w:val="005427BD"/>
    <w:rsid w:val="0054345D"/>
    <w:rsid w:val="0054473D"/>
    <w:rsid w:val="005454A0"/>
    <w:rsid w:val="00551578"/>
    <w:rsid w:val="00554EBD"/>
    <w:rsid w:val="005568E0"/>
    <w:rsid w:val="00557333"/>
    <w:rsid w:val="005610C5"/>
    <w:rsid w:val="00563D4A"/>
    <w:rsid w:val="00570E9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0C3D"/>
    <w:rsid w:val="005A1457"/>
    <w:rsid w:val="005A2471"/>
    <w:rsid w:val="005A4EE6"/>
    <w:rsid w:val="005A6003"/>
    <w:rsid w:val="005A71F7"/>
    <w:rsid w:val="005B0DA7"/>
    <w:rsid w:val="005B3192"/>
    <w:rsid w:val="005B635D"/>
    <w:rsid w:val="005B7841"/>
    <w:rsid w:val="005C14EA"/>
    <w:rsid w:val="005C1DF2"/>
    <w:rsid w:val="005C319B"/>
    <w:rsid w:val="005C40F8"/>
    <w:rsid w:val="005C7837"/>
    <w:rsid w:val="005D074D"/>
    <w:rsid w:val="005D42D0"/>
    <w:rsid w:val="005D468A"/>
    <w:rsid w:val="005D6260"/>
    <w:rsid w:val="005E097D"/>
    <w:rsid w:val="005E2D0C"/>
    <w:rsid w:val="005E49BB"/>
    <w:rsid w:val="005E66F8"/>
    <w:rsid w:val="005E6C16"/>
    <w:rsid w:val="005E7078"/>
    <w:rsid w:val="005F14DB"/>
    <w:rsid w:val="005F2938"/>
    <w:rsid w:val="005F3C3C"/>
    <w:rsid w:val="005F498D"/>
    <w:rsid w:val="005F6C6D"/>
    <w:rsid w:val="0060193F"/>
    <w:rsid w:val="006037D6"/>
    <w:rsid w:val="00603B98"/>
    <w:rsid w:val="006051FC"/>
    <w:rsid w:val="006054A3"/>
    <w:rsid w:val="0060640F"/>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54692"/>
    <w:rsid w:val="006574A7"/>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6F69BE"/>
    <w:rsid w:val="00700F72"/>
    <w:rsid w:val="00701134"/>
    <w:rsid w:val="007069A3"/>
    <w:rsid w:val="00710C25"/>
    <w:rsid w:val="007126B0"/>
    <w:rsid w:val="00712F6E"/>
    <w:rsid w:val="00714370"/>
    <w:rsid w:val="00714B7C"/>
    <w:rsid w:val="00715BC7"/>
    <w:rsid w:val="0071624E"/>
    <w:rsid w:val="00717C15"/>
    <w:rsid w:val="00724B7A"/>
    <w:rsid w:val="007258EE"/>
    <w:rsid w:val="007269DD"/>
    <w:rsid w:val="00731DD5"/>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3BC"/>
    <w:rsid w:val="00782E8B"/>
    <w:rsid w:val="00784CC6"/>
    <w:rsid w:val="00790588"/>
    <w:rsid w:val="00790BE8"/>
    <w:rsid w:val="007973DE"/>
    <w:rsid w:val="00797574"/>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5C5E"/>
    <w:rsid w:val="007F1C9A"/>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4593"/>
    <w:rsid w:val="00835FAA"/>
    <w:rsid w:val="008362C9"/>
    <w:rsid w:val="00836E7B"/>
    <w:rsid w:val="00840EF3"/>
    <w:rsid w:val="00844CE9"/>
    <w:rsid w:val="00845CDB"/>
    <w:rsid w:val="008476B6"/>
    <w:rsid w:val="00847EE5"/>
    <w:rsid w:val="00850867"/>
    <w:rsid w:val="00852D87"/>
    <w:rsid w:val="00853373"/>
    <w:rsid w:val="008537EB"/>
    <w:rsid w:val="00854754"/>
    <w:rsid w:val="00856E36"/>
    <w:rsid w:val="00857847"/>
    <w:rsid w:val="008607A5"/>
    <w:rsid w:val="00861B04"/>
    <w:rsid w:val="00863CD7"/>
    <w:rsid w:val="00866998"/>
    <w:rsid w:val="00867D31"/>
    <w:rsid w:val="0087424D"/>
    <w:rsid w:val="0087541E"/>
    <w:rsid w:val="00875E47"/>
    <w:rsid w:val="008760B8"/>
    <w:rsid w:val="0087629E"/>
    <w:rsid w:val="00877B95"/>
    <w:rsid w:val="00880E09"/>
    <w:rsid w:val="00881EF0"/>
    <w:rsid w:val="00882F83"/>
    <w:rsid w:val="00883F64"/>
    <w:rsid w:val="0088431C"/>
    <w:rsid w:val="00885227"/>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D74E7"/>
    <w:rsid w:val="008E18CD"/>
    <w:rsid w:val="008E2131"/>
    <w:rsid w:val="008E2FEA"/>
    <w:rsid w:val="008E4939"/>
    <w:rsid w:val="008E5C7B"/>
    <w:rsid w:val="008E642B"/>
    <w:rsid w:val="008E6925"/>
    <w:rsid w:val="008E6C71"/>
    <w:rsid w:val="008E6D62"/>
    <w:rsid w:val="008E783F"/>
    <w:rsid w:val="008F2002"/>
    <w:rsid w:val="008F3364"/>
    <w:rsid w:val="008F3746"/>
    <w:rsid w:val="008F5298"/>
    <w:rsid w:val="008F7843"/>
    <w:rsid w:val="00905767"/>
    <w:rsid w:val="009070A6"/>
    <w:rsid w:val="00911210"/>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A3"/>
    <w:rsid w:val="00944D39"/>
    <w:rsid w:val="00946F5C"/>
    <w:rsid w:val="00951282"/>
    <w:rsid w:val="00952CB3"/>
    <w:rsid w:val="009535EA"/>
    <w:rsid w:val="0095454C"/>
    <w:rsid w:val="00957C55"/>
    <w:rsid w:val="00962C4D"/>
    <w:rsid w:val="00963CD9"/>
    <w:rsid w:val="00964AA3"/>
    <w:rsid w:val="00964F2A"/>
    <w:rsid w:val="00972436"/>
    <w:rsid w:val="009738E7"/>
    <w:rsid w:val="00974F78"/>
    <w:rsid w:val="009751BD"/>
    <w:rsid w:val="00981234"/>
    <w:rsid w:val="009843E2"/>
    <w:rsid w:val="00990AA2"/>
    <w:rsid w:val="0099211B"/>
    <w:rsid w:val="00993C58"/>
    <w:rsid w:val="00993D7B"/>
    <w:rsid w:val="009956B9"/>
    <w:rsid w:val="00995E2E"/>
    <w:rsid w:val="00996D65"/>
    <w:rsid w:val="00997C62"/>
    <w:rsid w:val="009A05E1"/>
    <w:rsid w:val="009B030E"/>
    <w:rsid w:val="009B36FB"/>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EAE"/>
    <w:rsid w:val="009D7EAD"/>
    <w:rsid w:val="009E0964"/>
    <w:rsid w:val="009E1E01"/>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4E4"/>
    <w:rsid w:val="00A21729"/>
    <w:rsid w:val="00A21C62"/>
    <w:rsid w:val="00A22B13"/>
    <w:rsid w:val="00A27015"/>
    <w:rsid w:val="00A2747D"/>
    <w:rsid w:val="00A27B81"/>
    <w:rsid w:val="00A34167"/>
    <w:rsid w:val="00A3619C"/>
    <w:rsid w:val="00A36A14"/>
    <w:rsid w:val="00A4422F"/>
    <w:rsid w:val="00A45500"/>
    <w:rsid w:val="00A46588"/>
    <w:rsid w:val="00A465C3"/>
    <w:rsid w:val="00A46CFB"/>
    <w:rsid w:val="00A518E7"/>
    <w:rsid w:val="00A5223C"/>
    <w:rsid w:val="00A5293B"/>
    <w:rsid w:val="00A53679"/>
    <w:rsid w:val="00A53CD4"/>
    <w:rsid w:val="00A55122"/>
    <w:rsid w:val="00A55A67"/>
    <w:rsid w:val="00A56C6C"/>
    <w:rsid w:val="00A60E2E"/>
    <w:rsid w:val="00A633A4"/>
    <w:rsid w:val="00A65E9D"/>
    <w:rsid w:val="00A7106E"/>
    <w:rsid w:val="00A717F0"/>
    <w:rsid w:val="00A765A5"/>
    <w:rsid w:val="00A76A26"/>
    <w:rsid w:val="00A76C48"/>
    <w:rsid w:val="00A8117F"/>
    <w:rsid w:val="00A8184E"/>
    <w:rsid w:val="00A82254"/>
    <w:rsid w:val="00A83D0F"/>
    <w:rsid w:val="00A83E90"/>
    <w:rsid w:val="00A85EE6"/>
    <w:rsid w:val="00A86A8C"/>
    <w:rsid w:val="00A86F5A"/>
    <w:rsid w:val="00A8719D"/>
    <w:rsid w:val="00A87943"/>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0FCC"/>
    <w:rsid w:val="00AB1478"/>
    <w:rsid w:val="00AB3E99"/>
    <w:rsid w:val="00AB4476"/>
    <w:rsid w:val="00AC11DF"/>
    <w:rsid w:val="00AC352B"/>
    <w:rsid w:val="00AC3EB5"/>
    <w:rsid w:val="00AC75F4"/>
    <w:rsid w:val="00AD2499"/>
    <w:rsid w:val="00AD2695"/>
    <w:rsid w:val="00AD280E"/>
    <w:rsid w:val="00AD2987"/>
    <w:rsid w:val="00AD47F4"/>
    <w:rsid w:val="00AD5560"/>
    <w:rsid w:val="00AD6355"/>
    <w:rsid w:val="00AE26A6"/>
    <w:rsid w:val="00AE71A9"/>
    <w:rsid w:val="00AF0557"/>
    <w:rsid w:val="00AF14D0"/>
    <w:rsid w:val="00AF5256"/>
    <w:rsid w:val="00AF6399"/>
    <w:rsid w:val="00AF6761"/>
    <w:rsid w:val="00B00211"/>
    <w:rsid w:val="00B01C6C"/>
    <w:rsid w:val="00B02DC7"/>
    <w:rsid w:val="00B03FB4"/>
    <w:rsid w:val="00B04035"/>
    <w:rsid w:val="00B05B48"/>
    <w:rsid w:val="00B10145"/>
    <w:rsid w:val="00B103B0"/>
    <w:rsid w:val="00B12017"/>
    <w:rsid w:val="00B13840"/>
    <w:rsid w:val="00B20D87"/>
    <w:rsid w:val="00B21157"/>
    <w:rsid w:val="00B230B2"/>
    <w:rsid w:val="00B25DFC"/>
    <w:rsid w:val="00B26B34"/>
    <w:rsid w:val="00B26D3A"/>
    <w:rsid w:val="00B3198A"/>
    <w:rsid w:val="00B3355A"/>
    <w:rsid w:val="00B34194"/>
    <w:rsid w:val="00B405DB"/>
    <w:rsid w:val="00B40639"/>
    <w:rsid w:val="00B40C25"/>
    <w:rsid w:val="00B43BAD"/>
    <w:rsid w:val="00B46550"/>
    <w:rsid w:val="00B46807"/>
    <w:rsid w:val="00B46BAA"/>
    <w:rsid w:val="00B46DB0"/>
    <w:rsid w:val="00B4720F"/>
    <w:rsid w:val="00B47489"/>
    <w:rsid w:val="00B5568C"/>
    <w:rsid w:val="00B602FA"/>
    <w:rsid w:val="00B60A2A"/>
    <w:rsid w:val="00B61BB2"/>
    <w:rsid w:val="00B6492D"/>
    <w:rsid w:val="00B64FB0"/>
    <w:rsid w:val="00B65294"/>
    <w:rsid w:val="00B70366"/>
    <w:rsid w:val="00B70C51"/>
    <w:rsid w:val="00B732B2"/>
    <w:rsid w:val="00B75D42"/>
    <w:rsid w:val="00B76A6D"/>
    <w:rsid w:val="00B8270A"/>
    <w:rsid w:val="00B83F06"/>
    <w:rsid w:val="00B86233"/>
    <w:rsid w:val="00B93352"/>
    <w:rsid w:val="00B94B2A"/>
    <w:rsid w:val="00B957FD"/>
    <w:rsid w:val="00B96519"/>
    <w:rsid w:val="00BA0B41"/>
    <w:rsid w:val="00BA17D2"/>
    <w:rsid w:val="00BA4A4D"/>
    <w:rsid w:val="00BA5CDA"/>
    <w:rsid w:val="00BA7C16"/>
    <w:rsid w:val="00BB2523"/>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C09"/>
    <w:rsid w:val="00BE2FC6"/>
    <w:rsid w:val="00BE7550"/>
    <w:rsid w:val="00BF10E8"/>
    <w:rsid w:val="00BF272A"/>
    <w:rsid w:val="00BF30B8"/>
    <w:rsid w:val="00BF4562"/>
    <w:rsid w:val="00C008B7"/>
    <w:rsid w:val="00C01CAB"/>
    <w:rsid w:val="00C01DE9"/>
    <w:rsid w:val="00C028F9"/>
    <w:rsid w:val="00C0311D"/>
    <w:rsid w:val="00C11024"/>
    <w:rsid w:val="00C13488"/>
    <w:rsid w:val="00C14A12"/>
    <w:rsid w:val="00C14BD5"/>
    <w:rsid w:val="00C16412"/>
    <w:rsid w:val="00C1714D"/>
    <w:rsid w:val="00C21FD7"/>
    <w:rsid w:val="00C221F4"/>
    <w:rsid w:val="00C2301D"/>
    <w:rsid w:val="00C25485"/>
    <w:rsid w:val="00C32FAA"/>
    <w:rsid w:val="00C33984"/>
    <w:rsid w:val="00C33FCC"/>
    <w:rsid w:val="00C340A6"/>
    <w:rsid w:val="00C34E25"/>
    <w:rsid w:val="00C35FA3"/>
    <w:rsid w:val="00C43A96"/>
    <w:rsid w:val="00C447DC"/>
    <w:rsid w:val="00C45B28"/>
    <w:rsid w:val="00C45F30"/>
    <w:rsid w:val="00C47C03"/>
    <w:rsid w:val="00C521E2"/>
    <w:rsid w:val="00C53962"/>
    <w:rsid w:val="00C53D1C"/>
    <w:rsid w:val="00C56491"/>
    <w:rsid w:val="00C60C36"/>
    <w:rsid w:val="00C612E1"/>
    <w:rsid w:val="00C616CE"/>
    <w:rsid w:val="00C626A4"/>
    <w:rsid w:val="00C62AFB"/>
    <w:rsid w:val="00C630A2"/>
    <w:rsid w:val="00C6420F"/>
    <w:rsid w:val="00C6642F"/>
    <w:rsid w:val="00C713A6"/>
    <w:rsid w:val="00C72BBF"/>
    <w:rsid w:val="00C72EBB"/>
    <w:rsid w:val="00C73FF7"/>
    <w:rsid w:val="00C742DD"/>
    <w:rsid w:val="00C7567B"/>
    <w:rsid w:val="00C760D2"/>
    <w:rsid w:val="00C761CA"/>
    <w:rsid w:val="00C7647C"/>
    <w:rsid w:val="00C77548"/>
    <w:rsid w:val="00C8080F"/>
    <w:rsid w:val="00C81737"/>
    <w:rsid w:val="00C820EC"/>
    <w:rsid w:val="00C82475"/>
    <w:rsid w:val="00C83A31"/>
    <w:rsid w:val="00C83AD0"/>
    <w:rsid w:val="00C84FA8"/>
    <w:rsid w:val="00C85228"/>
    <w:rsid w:val="00C85ED9"/>
    <w:rsid w:val="00C871BA"/>
    <w:rsid w:val="00C87BBE"/>
    <w:rsid w:val="00C87D03"/>
    <w:rsid w:val="00C87F61"/>
    <w:rsid w:val="00C909FC"/>
    <w:rsid w:val="00C910E7"/>
    <w:rsid w:val="00C936CC"/>
    <w:rsid w:val="00C947A3"/>
    <w:rsid w:val="00C965F2"/>
    <w:rsid w:val="00CA0221"/>
    <w:rsid w:val="00CA0BD5"/>
    <w:rsid w:val="00CA182E"/>
    <w:rsid w:val="00CA284C"/>
    <w:rsid w:val="00CA4FE0"/>
    <w:rsid w:val="00CA70BE"/>
    <w:rsid w:val="00CB0770"/>
    <w:rsid w:val="00CB1888"/>
    <w:rsid w:val="00CB2CC0"/>
    <w:rsid w:val="00CB4A29"/>
    <w:rsid w:val="00CB5B32"/>
    <w:rsid w:val="00CB5D94"/>
    <w:rsid w:val="00CB6327"/>
    <w:rsid w:val="00CC2427"/>
    <w:rsid w:val="00CC2B07"/>
    <w:rsid w:val="00CC47BA"/>
    <w:rsid w:val="00CC4E8D"/>
    <w:rsid w:val="00CD27FE"/>
    <w:rsid w:val="00CD3AC3"/>
    <w:rsid w:val="00CD4335"/>
    <w:rsid w:val="00CD702C"/>
    <w:rsid w:val="00CD7BE4"/>
    <w:rsid w:val="00CE0010"/>
    <w:rsid w:val="00CE72D9"/>
    <w:rsid w:val="00CF1949"/>
    <w:rsid w:val="00CF3C30"/>
    <w:rsid w:val="00CF4601"/>
    <w:rsid w:val="00CF6164"/>
    <w:rsid w:val="00D013E9"/>
    <w:rsid w:val="00D041A4"/>
    <w:rsid w:val="00D051AF"/>
    <w:rsid w:val="00D05821"/>
    <w:rsid w:val="00D07862"/>
    <w:rsid w:val="00D10092"/>
    <w:rsid w:val="00D10871"/>
    <w:rsid w:val="00D15F8B"/>
    <w:rsid w:val="00D27533"/>
    <w:rsid w:val="00D30BB8"/>
    <w:rsid w:val="00D32811"/>
    <w:rsid w:val="00D36176"/>
    <w:rsid w:val="00D4116D"/>
    <w:rsid w:val="00D41A89"/>
    <w:rsid w:val="00D45BB3"/>
    <w:rsid w:val="00D4772B"/>
    <w:rsid w:val="00D527B4"/>
    <w:rsid w:val="00D535DB"/>
    <w:rsid w:val="00D544DE"/>
    <w:rsid w:val="00D54DB7"/>
    <w:rsid w:val="00D6342F"/>
    <w:rsid w:val="00D6397B"/>
    <w:rsid w:val="00D64401"/>
    <w:rsid w:val="00D6450A"/>
    <w:rsid w:val="00D6548B"/>
    <w:rsid w:val="00D70E73"/>
    <w:rsid w:val="00D74B3B"/>
    <w:rsid w:val="00D76270"/>
    <w:rsid w:val="00D80CE0"/>
    <w:rsid w:val="00D81332"/>
    <w:rsid w:val="00D82318"/>
    <w:rsid w:val="00D82846"/>
    <w:rsid w:val="00D855D6"/>
    <w:rsid w:val="00D9360D"/>
    <w:rsid w:val="00D93693"/>
    <w:rsid w:val="00D93772"/>
    <w:rsid w:val="00D93A0D"/>
    <w:rsid w:val="00DA2681"/>
    <w:rsid w:val="00DA27E2"/>
    <w:rsid w:val="00DA2DE7"/>
    <w:rsid w:val="00DA3E19"/>
    <w:rsid w:val="00DA780E"/>
    <w:rsid w:val="00DB04F7"/>
    <w:rsid w:val="00DB23FC"/>
    <w:rsid w:val="00DB259D"/>
    <w:rsid w:val="00DB3C41"/>
    <w:rsid w:val="00DB5E76"/>
    <w:rsid w:val="00DB61B7"/>
    <w:rsid w:val="00DB6E8A"/>
    <w:rsid w:val="00DC0155"/>
    <w:rsid w:val="00DC23FA"/>
    <w:rsid w:val="00DC2760"/>
    <w:rsid w:val="00DC5CBF"/>
    <w:rsid w:val="00DC64BB"/>
    <w:rsid w:val="00DC69F6"/>
    <w:rsid w:val="00DD1060"/>
    <w:rsid w:val="00DD1134"/>
    <w:rsid w:val="00DD134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6F75"/>
    <w:rsid w:val="00E272B8"/>
    <w:rsid w:val="00E27C8E"/>
    <w:rsid w:val="00E31733"/>
    <w:rsid w:val="00E32020"/>
    <w:rsid w:val="00E32AAB"/>
    <w:rsid w:val="00E332D9"/>
    <w:rsid w:val="00E341C9"/>
    <w:rsid w:val="00E34836"/>
    <w:rsid w:val="00E375FD"/>
    <w:rsid w:val="00E40572"/>
    <w:rsid w:val="00E4177B"/>
    <w:rsid w:val="00E42FBA"/>
    <w:rsid w:val="00E43F0F"/>
    <w:rsid w:val="00E4514C"/>
    <w:rsid w:val="00E455A0"/>
    <w:rsid w:val="00E460C8"/>
    <w:rsid w:val="00E46740"/>
    <w:rsid w:val="00E46B22"/>
    <w:rsid w:val="00E52331"/>
    <w:rsid w:val="00E54AF3"/>
    <w:rsid w:val="00E54BA3"/>
    <w:rsid w:val="00E56C8E"/>
    <w:rsid w:val="00E6106F"/>
    <w:rsid w:val="00E61643"/>
    <w:rsid w:val="00E63EFF"/>
    <w:rsid w:val="00E64337"/>
    <w:rsid w:val="00E6508B"/>
    <w:rsid w:val="00E6529F"/>
    <w:rsid w:val="00E658A7"/>
    <w:rsid w:val="00E72AA5"/>
    <w:rsid w:val="00E75F99"/>
    <w:rsid w:val="00E7782A"/>
    <w:rsid w:val="00E77F34"/>
    <w:rsid w:val="00E77FA7"/>
    <w:rsid w:val="00E90595"/>
    <w:rsid w:val="00E91792"/>
    <w:rsid w:val="00E97326"/>
    <w:rsid w:val="00EA1A40"/>
    <w:rsid w:val="00EA2C21"/>
    <w:rsid w:val="00EA4316"/>
    <w:rsid w:val="00EA66D0"/>
    <w:rsid w:val="00EA71E1"/>
    <w:rsid w:val="00EA7608"/>
    <w:rsid w:val="00EB00DB"/>
    <w:rsid w:val="00EB0121"/>
    <w:rsid w:val="00EB0D98"/>
    <w:rsid w:val="00EB2844"/>
    <w:rsid w:val="00EB67EC"/>
    <w:rsid w:val="00EB6EAC"/>
    <w:rsid w:val="00EB6ED1"/>
    <w:rsid w:val="00EC13CF"/>
    <w:rsid w:val="00EC4DB0"/>
    <w:rsid w:val="00ED01AA"/>
    <w:rsid w:val="00ED71CF"/>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619A6"/>
    <w:rsid w:val="00F627BF"/>
    <w:rsid w:val="00F6325C"/>
    <w:rsid w:val="00F654C5"/>
    <w:rsid w:val="00F66718"/>
    <w:rsid w:val="00F70501"/>
    <w:rsid w:val="00F70A8D"/>
    <w:rsid w:val="00F73666"/>
    <w:rsid w:val="00F741D8"/>
    <w:rsid w:val="00F80290"/>
    <w:rsid w:val="00F8149A"/>
    <w:rsid w:val="00F815BD"/>
    <w:rsid w:val="00F81FA2"/>
    <w:rsid w:val="00F86702"/>
    <w:rsid w:val="00F86AB3"/>
    <w:rsid w:val="00F86D0C"/>
    <w:rsid w:val="00F87785"/>
    <w:rsid w:val="00F9396F"/>
    <w:rsid w:val="00F93B33"/>
    <w:rsid w:val="00F96D2A"/>
    <w:rsid w:val="00FA0FD2"/>
    <w:rsid w:val="00FA4E46"/>
    <w:rsid w:val="00FA51CE"/>
    <w:rsid w:val="00FA7900"/>
    <w:rsid w:val="00FA7BC1"/>
    <w:rsid w:val="00FB1BAA"/>
    <w:rsid w:val="00FB2757"/>
    <w:rsid w:val="00FB4615"/>
    <w:rsid w:val="00FB50AF"/>
    <w:rsid w:val="00FB5E19"/>
    <w:rsid w:val="00FB7C51"/>
    <w:rsid w:val="00FC28F2"/>
    <w:rsid w:val="00FC30F0"/>
    <w:rsid w:val="00FC5A1E"/>
    <w:rsid w:val="00FC6B59"/>
    <w:rsid w:val="00FD11F3"/>
    <w:rsid w:val="00FD1D1A"/>
    <w:rsid w:val="00FD2682"/>
    <w:rsid w:val="00FD3591"/>
    <w:rsid w:val="00FD57B1"/>
    <w:rsid w:val="00FD5B0A"/>
    <w:rsid w:val="00FE04A5"/>
    <w:rsid w:val="00FE1ACB"/>
    <w:rsid w:val="00FE2D33"/>
    <w:rsid w:val="00FE34AF"/>
    <w:rsid w:val="00FE5972"/>
    <w:rsid w:val="00FF227E"/>
    <w:rsid w:val="00FF3FB4"/>
    <w:rsid w:val="00FF5A36"/>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shapelayout>
  </w:shapeDefaults>
  <w:doNotEmbedSmartTags/>
  <w:decimalSymbol w:val="."/>
  <w:listSeparator w:val=","/>
  <w14:docId w14:val="208256D3"/>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035E-3D29-42F3-8559-EBDBC4E3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Pages>
  <Words>1565</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8</cp:revision>
  <cp:lastPrinted>2017-11-10T21:53:00Z</cp:lastPrinted>
  <dcterms:created xsi:type="dcterms:W3CDTF">2017-11-09T17:12:00Z</dcterms:created>
  <dcterms:modified xsi:type="dcterms:W3CDTF">2017-11-10T22:32:00Z</dcterms:modified>
</cp:coreProperties>
</file>