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01521A"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Tuesday</w:t>
      </w:r>
      <w:r w:rsidR="009E5A55" w:rsidRPr="00616A1A">
        <w:rPr>
          <w:rFonts w:ascii="Garamond" w:hAnsi="Garamond"/>
        </w:rPr>
        <w:t>,</w:t>
      </w:r>
      <w:r w:rsidR="003052E8">
        <w:rPr>
          <w:rFonts w:ascii="Garamond" w:hAnsi="Garamond"/>
        </w:rPr>
        <w:t xml:space="preserve"> </w:t>
      </w:r>
      <w:r w:rsidR="00CB5D94">
        <w:rPr>
          <w:rFonts w:ascii="Garamond" w:hAnsi="Garamond"/>
        </w:rPr>
        <w:t>March</w:t>
      </w:r>
      <w:r w:rsidR="00402EF5">
        <w:rPr>
          <w:rFonts w:ascii="Garamond" w:hAnsi="Garamond"/>
        </w:rPr>
        <w:t xml:space="preserve"> </w:t>
      </w:r>
      <w:r w:rsidR="009843E2">
        <w:rPr>
          <w:rFonts w:ascii="Garamond" w:hAnsi="Garamond"/>
        </w:rPr>
        <w:t>8</w:t>
      </w:r>
      <w:r w:rsidR="009E5A55" w:rsidRPr="00616A1A">
        <w:rPr>
          <w:rFonts w:ascii="Garamond" w:hAnsi="Garamond"/>
        </w:rPr>
        <w:t>, 201</w:t>
      </w:r>
      <w:r w:rsidR="00AC75F4">
        <w:rPr>
          <w:rFonts w:ascii="Garamond" w:hAnsi="Garamond"/>
        </w:rPr>
        <w:t>6</w:t>
      </w:r>
      <w:r w:rsidR="009E5A55" w:rsidRPr="00616A1A">
        <w:rPr>
          <w:rFonts w:ascii="Garamond" w:hAnsi="Garamond"/>
        </w:rPr>
        <w:t>,</w:t>
      </w:r>
      <w:r w:rsidR="003052E8">
        <w:rPr>
          <w:rFonts w:ascii="Garamond" w:hAnsi="Garamond"/>
        </w:rPr>
        <w:t xml:space="preserve"> </w:t>
      </w:r>
      <w:r w:rsidR="00C2301D">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w:t>
      </w:r>
      <w:r w:rsidR="003052E8">
        <w:rPr>
          <w:rFonts w:ascii="Garamond" w:hAnsi="Garamond"/>
        </w:rPr>
        <w:t xml:space="preserve">, Room </w:t>
      </w:r>
      <w:r w:rsidR="00710C25">
        <w:rPr>
          <w:rFonts w:ascii="Garamond" w:hAnsi="Garamond"/>
        </w:rPr>
        <w:t>E2.0</w:t>
      </w:r>
      <w:r w:rsidR="00CB5D94">
        <w:rPr>
          <w:rFonts w:ascii="Garamond" w:hAnsi="Garamond"/>
        </w:rPr>
        <w:t>26</w:t>
      </w:r>
    </w:p>
    <w:p w:rsidR="00A15427"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w:t>
      </w:r>
      <w:r w:rsidR="00E132FB">
        <w:rPr>
          <w:rFonts w:ascii="Garamond" w:hAnsi="Garamond"/>
        </w:rPr>
        <w:t xml:space="preserve">. </w:t>
      </w:r>
      <w:r>
        <w:rPr>
          <w:rFonts w:ascii="Garamond" w:hAnsi="Garamond"/>
        </w:rPr>
        <w:t>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01521A">
        <w:rPr>
          <w:rFonts w:ascii="Garamond" w:hAnsi="Garamond"/>
          <w:bCs/>
        </w:rPr>
        <w:t>Tuesd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E40572">
        <w:rPr>
          <w:rFonts w:ascii="Garamond" w:hAnsi="Garamond"/>
          <w:bCs/>
        </w:rPr>
        <w:t xml:space="preserve">March </w:t>
      </w:r>
      <w:r w:rsidR="009843E2">
        <w:rPr>
          <w:rFonts w:ascii="Garamond" w:hAnsi="Garamond"/>
          <w:bCs/>
        </w:rPr>
        <w:t>8</w:t>
      </w:r>
      <w:r w:rsidR="004068EE" w:rsidRPr="009E5A55">
        <w:rPr>
          <w:rFonts w:ascii="Garamond" w:hAnsi="Garamond"/>
          <w:bCs/>
        </w:rPr>
        <w:t>, 201</w:t>
      </w:r>
      <w:r w:rsidR="00710C25">
        <w:rPr>
          <w:rFonts w:ascii="Garamond" w:hAnsi="Garamond"/>
          <w:bCs/>
        </w:rPr>
        <w:t>6</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w:t>
      </w:r>
      <w:r w:rsidR="00A15427">
        <w:rPr>
          <w:rFonts w:ascii="Garamond" w:hAnsi="Garamond"/>
          <w:bCs/>
        </w:rPr>
        <w:t>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710C25">
        <w:rPr>
          <w:rFonts w:ascii="Garamond" w:hAnsi="Garamond"/>
          <w:bCs/>
        </w:rPr>
        <w:t>E2.0</w:t>
      </w:r>
      <w:r w:rsidR="00E40572">
        <w:rPr>
          <w:rFonts w:ascii="Garamond" w:hAnsi="Garamond"/>
          <w:bCs/>
        </w:rPr>
        <w:t>26</w:t>
      </w:r>
      <w:r w:rsidR="003052E8" w:rsidRPr="009E5A55">
        <w:rPr>
          <w:rFonts w:ascii="Garamond" w:hAnsi="Garamond"/>
          <w:bCs/>
        </w:rPr>
        <w:t xml:space="preserve"> </w:t>
      </w:r>
      <w:r w:rsidRPr="009E5A55">
        <w:rPr>
          <w:rFonts w:ascii="Garamond" w:hAnsi="Garamond"/>
          <w:bCs/>
        </w:rPr>
        <w:t xml:space="preserve">in Austin, Texas. Present were </w:t>
      </w:r>
      <w:r w:rsidR="00C612E1">
        <w:rPr>
          <w:rFonts w:ascii="Garamond" w:hAnsi="Garamond"/>
          <w:bCs/>
        </w:rPr>
        <w:t>Ky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00291589">
        <w:rPr>
          <w:rFonts w:ascii="Garamond" w:hAnsi="Garamond"/>
          <w:bCs/>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E40572"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sidR="00710C25">
        <w:rPr>
          <w:rFonts w:ascii="Garamond" w:hAnsi="Garamond"/>
        </w:rPr>
        <w:t>as Chair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402EF5">
        <w:rPr>
          <w:rFonts w:ascii="Garamond" w:hAnsi="Garamond"/>
        </w:rPr>
        <w:t>0</w:t>
      </w:r>
      <w:r w:rsidR="00371C92">
        <w:rPr>
          <w:rFonts w:ascii="Garamond" w:hAnsi="Garamond"/>
        </w:rPr>
        <w:t>5</w:t>
      </w:r>
      <w:r w:rsidR="00402EF5">
        <w:rPr>
          <w:rFonts w:ascii="Garamond" w:hAnsi="Garamond"/>
        </w:rPr>
        <w:t xml:space="preserve">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A86A8C" w:rsidRDefault="00A86A8C" w:rsidP="00A86A8C">
      <w:pPr>
        <w:widowControl w:val="0"/>
        <w:autoSpaceDE w:val="0"/>
        <w:autoSpaceDN w:val="0"/>
        <w:adjustRightInd w:val="0"/>
        <w:ind w:left="720"/>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4E4CEB" w:rsidRDefault="004E4CEB" w:rsidP="004E4CEB">
      <w:pPr>
        <w:widowControl w:val="0"/>
        <w:numPr>
          <w:ilvl w:val="0"/>
          <w:numId w:val="21"/>
        </w:numPr>
        <w:autoSpaceDE w:val="0"/>
        <w:autoSpaceDN w:val="0"/>
        <w:adjustRightInd w:val="0"/>
        <w:jc w:val="both"/>
        <w:rPr>
          <w:rFonts w:ascii="Garamond" w:hAnsi="Garamond"/>
          <w:b/>
        </w:rPr>
      </w:pPr>
      <w:r>
        <w:rPr>
          <w:rFonts w:ascii="Garamond" w:hAnsi="Garamond"/>
          <w:b/>
        </w:rPr>
        <w:t>Midwestern State University Lease Purchase Through the Texas Public Finance Authority Master Lease Purchase Program</w:t>
      </w:r>
    </w:p>
    <w:p w:rsidR="004E4CEB" w:rsidRDefault="004E4CEB" w:rsidP="004E4CEB">
      <w:pPr>
        <w:widowControl w:val="0"/>
        <w:autoSpaceDE w:val="0"/>
        <w:autoSpaceDN w:val="0"/>
        <w:adjustRightInd w:val="0"/>
        <w:ind w:left="720"/>
        <w:jc w:val="both"/>
        <w:rPr>
          <w:rFonts w:ascii="Garamond" w:hAnsi="Garamond"/>
          <w:b/>
        </w:rPr>
      </w:pPr>
    </w:p>
    <w:p w:rsidR="004E4CEB" w:rsidRDefault="004E4CEB" w:rsidP="004E4CEB">
      <w:pPr>
        <w:pStyle w:val="ListParagraph"/>
        <w:jc w:val="both"/>
        <w:rPr>
          <w:rFonts w:ascii="Garamond" w:hAnsi="Garamond"/>
        </w:rPr>
      </w:pPr>
      <w:r>
        <w:rPr>
          <w:rFonts w:ascii="Garamond" w:hAnsi="Garamond"/>
        </w:rPr>
        <w:t>This application has been withdrawn by the issuer.</w:t>
      </w:r>
    </w:p>
    <w:p w:rsidR="004E4CEB" w:rsidRDefault="004E4CEB" w:rsidP="00A86A8C">
      <w:pPr>
        <w:widowControl w:val="0"/>
        <w:autoSpaceDE w:val="0"/>
        <w:autoSpaceDN w:val="0"/>
        <w:adjustRightInd w:val="0"/>
        <w:ind w:left="720"/>
        <w:jc w:val="both"/>
        <w:rPr>
          <w:rFonts w:ascii="Garamond" w:hAnsi="Garamond"/>
          <w:b/>
        </w:rPr>
      </w:pPr>
    </w:p>
    <w:p w:rsidR="004E4CEB" w:rsidRDefault="004E4CEB" w:rsidP="00A86A8C">
      <w:pPr>
        <w:widowControl w:val="0"/>
        <w:autoSpaceDE w:val="0"/>
        <w:autoSpaceDN w:val="0"/>
        <w:adjustRightInd w:val="0"/>
        <w:ind w:left="720"/>
        <w:jc w:val="both"/>
        <w:rPr>
          <w:rFonts w:ascii="Garamond" w:hAnsi="Garamond"/>
          <w:b/>
        </w:rPr>
      </w:pPr>
    </w:p>
    <w:p w:rsidR="004E4CEB" w:rsidRDefault="004E4CEB" w:rsidP="004E4CEB">
      <w:pPr>
        <w:widowControl w:val="0"/>
        <w:numPr>
          <w:ilvl w:val="0"/>
          <w:numId w:val="21"/>
        </w:numPr>
        <w:autoSpaceDE w:val="0"/>
        <w:autoSpaceDN w:val="0"/>
        <w:adjustRightInd w:val="0"/>
        <w:jc w:val="both"/>
        <w:rPr>
          <w:rFonts w:ascii="Garamond" w:hAnsi="Garamond"/>
          <w:b/>
        </w:rPr>
      </w:pPr>
      <w:r>
        <w:rPr>
          <w:rFonts w:ascii="Garamond" w:hAnsi="Garamond"/>
          <w:b/>
        </w:rPr>
        <w:t>Texas State Technical College System Constitutional Appropriation Bonds, Series 2016</w:t>
      </w:r>
    </w:p>
    <w:p w:rsidR="009843E2" w:rsidRDefault="009843E2" w:rsidP="00A86A8C">
      <w:pPr>
        <w:widowControl w:val="0"/>
        <w:autoSpaceDE w:val="0"/>
        <w:autoSpaceDN w:val="0"/>
        <w:adjustRightInd w:val="0"/>
        <w:ind w:left="720"/>
        <w:jc w:val="both"/>
        <w:rPr>
          <w:rFonts w:ascii="Garamond" w:hAnsi="Garamond"/>
          <w:b/>
        </w:rPr>
      </w:pPr>
    </w:p>
    <w:p w:rsidR="00283647" w:rsidRDefault="00283647" w:rsidP="00283647">
      <w:pPr>
        <w:pStyle w:val="ListParagraph"/>
        <w:jc w:val="both"/>
        <w:rPr>
          <w:rFonts w:ascii="Garamond" w:hAnsi="Garamond"/>
        </w:rPr>
      </w:pPr>
      <w:r w:rsidRPr="00BA4A4D">
        <w:rPr>
          <w:rFonts w:ascii="Garamond" w:hAnsi="Garamond"/>
        </w:rPr>
        <w:t>Representatives present were:</w:t>
      </w:r>
      <w:r>
        <w:rPr>
          <w:rFonts w:ascii="Garamond" w:hAnsi="Garamond"/>
        </w:rPr>
        <w:t xml:space="preserve"> Jonathan Hoekstra, Vice Chancellor and Chief Financial Officer, TSTC; Mike </w:t>
      </w:r>
      <w:proofErr w:type="spellStart"/>
      <w:r>
        <w:rPr>
          <w:rFonts w:ascii="Garamond" w:hAnsi="Garamond"/>
        </w:rPr>
        <w:t>Reser</w:t>
      </w:r>
      <w:proofErr w:type="spellEnd"/>
      <w:r>
        <w:rPr>
          <w:rFonts w:ascii="Garamond" w:hAnsi="Garamond"/>
        </w:rPr>
        <w:t>, Chancellor, TSTC; Roger Miller, Vice Chancellor and Chief Government Affairs Officer, TSTC; Karen Waller, Vice President Strategic Initiatives, TSTC; Mary Williams, Financial Advisor, First Southwest Company; Ester Flores, Financial Advisor, First Southwest Company.</w:t>
      </w:r>
    </w:p>
    <w:p w:rsidR="00283647" w:rsidRDefault="00283647" w:rsidP="00A86A8C">
      <w:pPr>
        <w:widowControl w:val="0"/>
        <w:autoSpaceDE w:val="0"/>
        <w:autoSpaceDN w:val="0"/>
        <w:adjustRightInd w:val="0"/>
        <w:ind w:left="720"/>
        <w:jc w:val="both"/>
        <w:rPr>
          <w:rFonts w:ascii="Garamond" w:hAnsi="Garamond"/>
          <w:b/>
        </w:rPr>
      </w:pPr>
    </w:p>
    <w:p w:rsidR="00283647" w:rsidRDefault="00283647" w:rsidP="00A86A8C">
      <w:pPr>
        <w:widowControl w:val="0"/>
        <w:autoSpaceDE w:val="0"/>
        <w:autoSpaceDN w:val="0"/>
        <w:adjustRightInd w:val="0"/>
        <w:ind w:left="720"/>
        <w:jc w:val="both"/>
        <w:rPr>
          <w:rFonts w:ascii="Garamond" w:hAnsi="Garamond"/>
        </w:rPr>
      </w:pPr>
      <w:r w:rsidRPr="00E0101D">
        <w:rPr>
          <w:rFonts w:ascii="Garamond" w:hAnsi="Garamond"/>
        </w:rPr>
        <w:t xml:space="preserve">The </w:t>
      </w:r>
      <w:r>
        <w:rPr>
          <w:rFonts w:ascii="Garamond" w:hAnsi="Garamond"/>
        </w:rPr>
        <w:t>Texas State Technical College System</w:t>
      </w:r>
      <w:r w:rsidRPr="00E0101D">
        <w:rPr>
          <w:rFonts w:ascii="Garamond" w:hAnsi="Garamond"/>
        </w:rPr>
        <w:t xml:space="preserve"> </w:t>
      </w:r>
      <w:r>
        <w:rPr>
          <w:rFonts w:ascii="Garamond" w:hAnsi="Garamond"/>
        </w:rPr>
        <w:t xml:space="preserve">(TSTC) </w:t>
      </w:r>
      <w:r w:rsidRPr="00E0101D">
        <w:rPr>
          <w:rFonts w:ascii="Garamond" w:hAnsi="Garamond"/>
        </w:rPr>
        <w:t xml:space="preserve">is seeking </w:t>
      </w:r>
      <w:r>
        <w:rPr>
          <w:rFonts w:ascii="Garamond" w:hAnsi="Garamond"/>
        </w:rPr>
        <w:t xml:space="preserve">authority </w:t>
      </w:r>
      <w:r w:rsidRPr="00E0101D">
        <w:rPr>
          <w:rFonts w:ascii="Garamond" w:hAnsi="Garamond"/>
        </w:rPr>
        <w:t xml:space="preserve">to issue </w:t>
      </w:r>
      <w:r>
        <w:rPr>
          <w:rFonts w:ascii="Garamond" w:hAnsi="Garamond"/>
        </w:rPr>
        <w:t>its Constitutional Appropriation Bonds</w:t>
      </w:r>
      <w:r w:rsidRPr="00E0101D">
        <w:rPr>
          <w:rFonts w:ascii="Garamond" w:hAnsi="Garamond"/>
        </w:rPr>
        <w:t>, Series 20</w:t>
      </w:r>
      <w:r>
        <w:rPr>
          <w:rFonts w:ascii="Garamond" w:hAnsi="Garamond"/>
        </w:rPr>
        <w:t>16</w:t>
      </w:r>
      <w:r w:rsidRPr="00E0101D">
        <w:rPr>
          <w:rFonts w:ascii="Garamond" w:hAnsi="Garamond"/>
        </w:rPr>
        <w:t xml:space="preserve"> </w:t>
      </w:r>
      <w:r>
        <w:rPr>
          <w:rFonts w:ascii="Garamond" w:hAnsi="Garamond"/>
        </w:rPr>
        <w:t xml:space="preserve">(the Bonds) </w:t>
      </w:r>
      <w:r w:rsidRPr="00E0101D">
        <w:rPr>
          <w:rFonts w:ascii="Garamond" w:hAnsi="Garamond"/>
        </w:rPr>
        <w:t xml:space="preserve">in </w:t>
      </w:r>
      <w:r>
        <w:rPr>
          <w:rFonts w:ascii="Garamond" w:hAnsi="Garamond"/>
        </w:rPr>
        <w:t xml:space="preserve">a maximum </w:t>
      </w:r>
      <w:r w:rsidRPr="00D62E45">
        <w:rPr>
          <w:rFonts w:ascii="Garamond" w:hAnsi="Garamond"/>
        </w:rPr>
        <w:t xml:space="preserve">par </w:t>
      </w:r>
      <w:r w:rsidR="003B5AB6">
        <w:rPr>
          <w:rFonts w:ascii="Garamond" w:hAnsi="Garamond"/>
        </w:rPr>
        <w:t xml:space="preserve">amount of $30,000,000 </w:t>
      </w:r>
      <w:r>
        <w:rPr>
          <w:rFonts w:ascii="Garamond" w:hAnsi="Garamond"/>
        </w:rPr>
        <w:t xml:space="preserve">and maximum </w:t>
      </w:r>
      <w:r w:rsidR="003B5AB6">
        <w:rPr>
          <w:rFonts w:ascii="Garamond" w:hAnsi="Garamond"/>
        </w:rPr>
        <w:t xml:space="preserve">total </w:t>
      </w:r>
      <w:r>
        <w:rPr>
          <w:rFonts w:ascii="Garamond" w:hAnsi="Garamond"/>
        </w:rPr>
        <w:t>proceeds amount of $</w:t>
      </w:r>
      <w:r w:rsidR="003B5AB6">
        <w:rPr>
          <w:rFonts w:ascii="Garamond" w:hAnsi="Garamond"/>
        </w:rPr>
        <w:t>30</w:t>
      </w:r>
      <w:r>
        <w:rPr>
          <w:rFonts w:ascii="Garamond" w:hAnsi="Garamond"/>
        </w:rPr>
        <w:t>,</w:t>
      </w:r>
      <w:r w:rsidR="003B5AB6">
        <w:rPr>
          <w:rFonts w:ascii="Garamond" w:hAnsi="Garamond"/>
        </w:rPr>
        <w:t>652</w:t>
      </w:r>
      <w:r>
        <w:rPr>
          <w:rFonts w:ascii="Garamond" w:hAnsi="Garamond"/>
        </w:rPr>
        <w:t>,</w:t>
      </w:r>
      <w:r w:rsidR="003B5AB6">
        <w:rPr>
          <w:rFonts w:ascii="Garamond" w:hAnsi="Garamond"/>
        </w:rPr>
        <w:t>471.30</w:t>
      </w:r>
      <w:r>
        <w:rPr>
          <w:rFonts w:ascii="Garamond" w:hAnsi="Garamond"/>
        </w:rPr>
        <w:t xml:space="preserve"> i</w:t>
      </w:r>
      <w:r w:rsidRPr="00313ED7">
        <w:rPr>
          <w:rFonts w:ascii="Garamond" w:hAnsi="Garamond"/>
        </w:rPr>
        <w:t>ncluding premiums, if any.</w:t>
      </w:r>
      <w:r>
        <w:rPr>
          <w:rFonts w:ascii="Garamond" w:hAnsi="Garamond"/>
        </w:rPr>
        <w:t xml:space="preserve"> </w:t>
      </w:r>
      <w:r w:rsidRPr="00245D56">
        <w:rPr>
          <w:rFonts w:ascii="Garamond" w:hAnsi="Garamond"/>
        </w:rPr>
        <w:t>The exact par amount will be determined by market conditions at the time of issuance</w:t>
      </w:r>
      <w:r>
        <w:rPr>
          <w:rFonts w:ascii="Garamond" w:hAnsi="Garamond"/>
        </w:rPr>
        <w:t xml:space="preserve">. At this time the System expects to issue a par amount of approximately </w:t>
      </w:r>
      <w:r w:rsidRPr="00245D56">
        <w:rPr>
          <w:rFonts w:ascii="Garamond" w:hAnsi="Garamond"/>
        </w:rPr>
        <w:t>$2</w:t>
      </w:r>
      <w:r>
        <w:rPr>
          <w:rFonts w:ascii="Garamond" w:hAnsi="Garamond"/>
        </w:rPr>
        <w:t>3,520,000 and a premium of $4,231,169.70 for a total issuance of $27,751,169.70.</w:t>
      </w:r>
    </w:p>
    <w:p w:rsidR="00283647" w:rsidRDefault="00283647" w:rsidP="00A86A8C">
      <w:pPr>
        <w:widowControl w:val="0"/>
        <w:autoSpaceDE w:val="0"/>
        <w:autoSpaceDN w:val="0"/>
        <w:adjustRightInd w:val="0"/>
        <w:ind w:left="720"/>
        <w:jc w:val="both"/>
        <w:rPr>
          <w:rFonts w:ascii="Garamond" w:hAnsi="Garamond"/>
        </w:rPr>
      </w:pPr>
    </w:p>
    <w:p w:rsidR="00283647" w:rsidRDefault="00283647" w:rsidP="00A86A8C">
      <w:pPr>
        <w:widowControl w:val="0"/>
        <w:autoSpaceDE w:val="0"/>
        <w:autoSpaceDN w:val="0"/>
        <w:adjustRightInd w:val="0"/>
        <w:ind w:left="720"/>
        <w:jc w:val="both"/>
        <w:rPr>
          <w:rFonts w:ascii="Garamond" w:hAnsi="Garamond"/>
        </w:rPr>
      </w:pPr>
      <w:r w:rsidRPr="00EA23AB">
        <w:rPr>
          <w:rFonts w:ascii="Garamond" w:hAnsi="Garamond"/>
        </w:rPr>
        <w:t>The proceeds will be used to acquire, purchase, construct, improve, renovate, enlarge or equip property, buildings, structures, facilities, and related infrastructure at some or all of the System’s campuses.</w:t>
      </w:r>
    </w:p>
    <w:p w:rsidR="00283647" w:rsidRDefault="00283647" w:rsidP="00A86A8C">
      <w:pPr>
        <w:widowControl w:val="0"/>
        <w:autoSpaceDE w:val="0"/>
        <w:autoSpaceDN w:val="0"/>
        <w:adjustRightInd w:val="0"/>
        <w:ind w:left="720"/>
        <w:jc w:val="both"/>
        <w:rPr>
          <w:rFonts w:ascii="Garamond" w:hAnsi="Garamond"/>
        </w:rPr>
      </w:pPr>
    </w:p>
    <w:p w:rsidR="00283647" w:rsidRPr="00033AA4" w:rsidRDefault="00283647" w:rsidP="00283647">
      <w:pPr>
        <w:ind w:left="720"/>
        <w:jc w:val="both"/>
        <w:rPr>
          <w:rFonts w:ascii="Garamond" w:hAnsi="Garamond"/>
        </w:rPr>
      </w:pPr>
      <w:r w:rsidRPr="00033AA4">
        <w:rPr>
          <w:rFonts w:ascii="Garamond" w:hAnsi="Garamond"/>
        </w:rPr>
        <w:lastRenderedPageBreak/>
        <w:t>TSTC will issue the Bonds pursuant to Article VII, Section 17 of the Texas Constitution; Chapter 62, Sections 62.001-62.027 of the Texas Education Code and Chapter 1371 of the Texas Government</w:t>
      </w:r>
      <w:r w:rsidR="00C340A6">
        <w:rPr>
          <w:rFonts w:ascii="Garamond" w:hAnsi="Garamond"/>
        </w:rPr>
        <w:t xml:space="preserve"> Code</w:t>
      </w:r>
      <w:r w:rsidRPr="00033AA4">
        <w:rPr>
          <w:rFonts w:ascii="Garamond" w:hAnsi="Garamond"/>
        </w:rPr>
        <w:t xml:space="preserve">. </w:t>
      </w:r>
    </w:p>
    <w:p w:rsidR="00283647" w:rsidRPr="00344596" w:rsidRDefault="00283647" w:rsidP="00283647">
      <w:pPr>
        <w:jc w:val="both"/>
        <w:rPr>
          <w:rFonts w:ascii="Garamond" w:hAnsi="Garamond"/>
          <w:highlight w:val="yellow"/>
        </w:rPr>
      </w:pPr>
    </w:p>
    <w:p w:rsidR="00283647" w:rsidRDefault="00283647" w:rsidP="00283647">
      <w:pPr>
        <w:ind w:firstLine="720"/>
        <w:jc w:val="both"/>
        <w:rPr>
          <w:rFonts w:ascii="Garamond" w:hAnsi="Garamond"/>
        </w:rPr>
      </w:pPr>
      <w:r w:rsidRPr="00EA23AB">
        <w:rPr>
          <w:rFonts w:ascii="Garamond" w:hAnsi="Garamond"/>
        </w:rPr>
        <w:t>The TSTC Board approved the financing on February 11, 2016.</w:t>
      </w:r>
    </w:p>
    <w:p w:rsidR="00283647" w:rsidRDefault="00283647" w:rsidP="00A86A8C">
      <w:pPr>
        <w:widowControl w:val="0"/>
        <w:autoSpaceDE w:val="0"/>
        <w:autoSpaceDN w:val="0"/>
        <w:adjustRightInd w:val="0"/>
        <w:ind w:left="720"/>
        <w:jc w:val="both"/>
        <w:rPr>
          <w:rFonts w:ascii="Garamond" w:hAnsi="Garamond"/>
          <w:b/>
        </w:rPr>
      </w:pPr>
    </w:p>
    <w:p w:rsidR="00283647" w:rsidRPr="00283647" w:rsidRDefault="00283647" w:rsidP="00283647">
      <w:pPr>
        <w:ind w:left="720"/>
        <w:jc w:val="both"/>
        <w:rPr>
          <w:rFonts w:ascii="Garamond" w:hAnsi="Garamond"/>
        </w:rPr>
      </w:pPr>
      <w:r w:rsidRPr="00283647">
        <w:rPr>
          <w:rFonts w:ascii="Garamond" w:hAnsi="Garamond"/>
        </w:rPr>
        <w:t>The bonds are special obligations of the Texas State Technical College System payable and secured solely by a first lien on and pledge of up to one-half of the annual appropriation to the System from the state treasury pursuant to Article 7, Section 17 of the Texas Constitution and Chapter 62, Texas Education Code.</w:t>
      </w:r>
    </w:p>
    <w:p w:rsidR="00283647" w:rsidRDefault="00283647" w:rsidP="00A86A8C">
      <w:pPr>
        <w:widowControl w:val="0"/>
        <w:autoSpaceDE w:val="0"/>
        <w:autoSpaceDN w:val="0"/>
        <w:adjustRightInd w:val="0"/>
        <w:ind w:left="720"/>
        <w:jc w:val="both"/>
        <w:rPr>
          <w:rFonts w:ascii="Garamond" w:hAnsi="Garamond"/>
          <w:b/>
        </w:rPr>
      </w:pPr>
    </w:p>
    <w:p w:rsidR="009843E2" w:rsidRPr="009843E2" w:rsidRDefault="009843E2" w:rsidP="00A86A8C">
      <w:pPr>
        <w:widowControl w:val="0"/>
        <w:autoSpaceDE w:val="0"/>
        <w:autoSpaceDN w:val="0"/>
        <w:adjustRightInd w:val="0"/>
        <w:ind w:left="720"/>
        <w:jc w:val="both"/>
        <w:rPr>
          <w:rFonts w:ascii="Garamond" w:hAnsi="Garamond"/>
        </w:rPr>
      </w:pPr>
      <w:r w:rsidRPr="009843E2">
        <w:rPr>
          <w:rFonts w:ascii="Garamond" w:hAnsi="Garamond"/>
        </w:rPr>
        <w:t>Jonathan Hoekstra and Mary Williams answered questions from the Board.</w:t>
      </w:r>
    </w:p>
    <w:p w:rsidR="00A21C62" w:rsidRDefault="00A21C62" w:rsidP="00A86A8C">
      <w:pPr>
        <w:widowControl w:val="0"/>
        <w:autoSpaceDE w:val="0"/>
        <w:autoSpaceDN w:val="0"/>
        <w:adjustRightInd w:val="0"/>
        <w:ind w:left="720"/>
        <w:jc w:val="both"/>
        <w:rPr>
          <w:rFonts w:ascii="Garamond" w:hAnsi="Garamond"/>
          <w:b/>
        </w:rPr>
      </w:pPr>
    </w:p>
    <w:p w:rsidR="00A21C62" w:rsidRDefault="00A21C62" w:rsidP="00A21C62">
      <w:pPr>
        <w:widowControl w:val="0"/>
        <w:numPr>
          <w:ilvl w:val="0"/>
          <w:numId w:val="21"/>
        </w:numPr>
        <w:autoSpaceDE w:val="0"/>
        <w:autoSpaceDN w:val="0"/>
        <w:adjustRightInd w:val="0"/>
        <w:jc w:val="both"/>
        <w:rPr>
          <w:rFonts w:ascii="Garamond" w:hAnsi="Garamond"/>
          <w:b/>
        </w:rPr>
      </w:pPr>
      <w:r>
        <w:rPr>
          <w:rFonts w:ascii="Garamond" w:hAnsi="Garamond"/>
          <w:b/>
        </w:rPr>
        <w:t>Texas State Technical College System Revenue Financing System Improvement and Refunding Bonds, Series 2016</w:t>
      </w:r>
    </w:p>
    <w:p w:rsidR="00A21C62" w:rsidRDefault="00A21C62" w:rsidP="00A86A8C">
      <w:pPr>
        <w:widowControl w:val="0"/>
        <w:autoSpaceDE w:val="0"/>
        <w:autoSpaceDN w:val="0"/>
        <w:adjustRightInd w:val="0"/>
        <w:ind w:left="720"/>
        <w:jc w:val="both"/>
        <w:rPr>
          <w:rFonts w:ascii="Garamond" w:hAnsi="Garamond"/>
          <w:b/>
        </w:rPr>
      </w:pPr>
    </w:p>
    <w:p w:rsidR="00283647" w:rsidRDefault="00283647" w:rsidP="00283647">
      <w:pPr>
        <w:pStyle w:val="ListParagraph"/>
        <w:jc w:val="both"/>
        <w:rPr>
          <w:rFonts w:ascii="Garamond" w:hAnsi="Garamond"/>
        </w:rPr>
      </w:pPr>
      <w:r w:rsidRPr="00BA4A4D">
        <w:rPr>
          <w:rFonts w:ascii="Garamond" w:hAnsi="Garamond"/>
        </w:rPr>
        <w:t>Representatives present were:</w:t>
      </w:r>
      <w:r>
        <w:rPr>
          <w:rFonts w:ascii="Garamond" w:hAnsi="Garamond"/>
        </w:rPr>
        <w:t xml:space="preserve"> Jonathan Hoekstra, Vice Chancellor and Chief Financial Officer, TSTC; Mike </w:t>
      </w:r>
      <w:proofErr w:type="spellStart"/>
      <w:r>
        <w:rPr>
          <w:rFonts w:ascii="Garamond" w:hAnsi="Garamond"/>
        </w:rPr>
        <w:t>Reser</w:t>
      </w:r>
      <w:proofErr w:type="spellEnd"/>
      <w:r>
        <w:rPr>
          <w:rFonts w:ascii="Garamond" w:hAnsi="Garamond"/>
        </w:rPr>
        <w:t>, Chancellor, TSTC; Roger Miller, Vice Chancellor and Chief Government Affairs Officer, TSTC; Karen Waller, Vice President Strategic Initiatives, TSTC; Mary Williams, Financial Advisor, First Southwest Company; Ester Flores, Financial Advisor, First Southwest Company.</w:t>
      </w:r>
    </w:p>
    <w:p w:rsidR="00283647" w:rsidRDefault="00283647" w:rsidP="00A86A8C">
      <w:pPr>
        <w:widowControl w:val="0"/>
        <w:autoSpaceDE w:val="0"/>
        <w:autoSpaceDN w:val="0"/>
        <w:adjustRightInd w:val="0"/>
        <w:ind w:left="720"/>
        <w:jc w:val="both"/>
        <w:rPr>
          <w:rFonts w:ascii="Garamond" w:hAnsi="Garamond"/>
          <w:b/>
        </w:rPr>
      </w:pPr>
    </w:p>
    <w:p w:rsidR="00283647" w:rsidRDefault="00283647" w:rsidP="00A86A8C">
      <w:pPr>
        <w:widowControl w:val="0"/>
        <w:autoSpaceDE w:val="0"/>
        <w:autoSpaceDN w:val="0"/>
        <w:adjustRightInd w:val="0"/>
        <w:ind w:left="720"/>
        <w:jc w:val="both"/>
        <w:rPr>
          <w:rFonts w:ascii="Garamond" w:hAnsi="Garamond"/>
        </w:rPr>
      </w:pPr>
      <w:r w:rsidRPr="00245D56">
        <w:rPr>
          <w:rFonts w:ascii="Garamond" w:hAnsi="Garamond"/>
        </w:rPr>
        <w:t>The System is seeking approval t</w:t>
      </w:r>
      <w:r w:rsidR="00C340A6">
        <w:rPr>
          <w:rFonts w:ascii="Garamond" w:hAnsi="Garamond"/>
        </w:rPr>
        <w:t>o issue its TSTC Revenue Financing</w:t>
      </w:r>
      <w:r w:rsidRPr="00245D56">
        <w:rPr>
          <w:rFonts w:ascii="Garamond" w:hAnsi="Garamond"/>
        </w:rPr>
        <w:t xml:space="preserve"> System Improvement and Refunding Bonds, Series 2016 in a par amount not to exceed $64,740,000 and a maximum total proceeds amount of $67,524,824.75 including premiums, if any. The new money </w:t>
      </w:r>
      <w:r>
        <w:rPr>
          <w:rFonts w:ascii="Garamond" w:hAnsi="Garamond"/>
        </w:rPr>
        <w:t>par amount</w:t>
      </w:r>
      <w:r w:rsidRPr="00245D56">
        <w:rPr>
          <w:rFonts w:ascii="Garamond" w:hAnsi="Garamond"/>
        </w:rPr>
        <w:t xml:space="preserve"> is estimated to be $41,740,000, and the refunding </w:t>
      </w:r>
      <w:r>
        <w:rPr>
          <w:rFonts w:ascii="Garamond" w:hAnsi="Garamond"/>
        </w:rPr>
        <w:t>money par amount is estimated to be $23,000</w:t>
      </w:r>
      <w:r w:rsidRPr="00245D56">
        <w:rPr>
          <w:rFonts w:ascii="Garamond" w:hAnsi="Garamond"/>
        </w:rPr>
        <w:t xml:space="preserve">,000. </w:t>
      </w:r>
    </w:p>
    <w:p w:rsidR="00283647" w:rsidRDefault="00283647" w:rsidP="00A86A8C">
      <w:pPr>
        <w:widowControl w:val="0"/>
        <w:autoSpaceDE w:val="0"/>
        <w:autoSpaceDN w:val="0"/>
        <w:adjustRightInd w:val="0"/>
        <w:ind w:left="720"/>
        <w:jc w:val="both"/>
        <w:rPr>
          <w:rFonts w:ascii="Garamond" w:hAnsi="Garamond"/>
          <w:b/>
        </w:rPr>
      </w:pPr>
    </w:p>
    <w:p w:rsidR="00283647" w:rsidRDefault="00283647" w:rsidP="00A86A8C">
      <w:pPr>
        <w:widowControl w:val="0"/>
        <w:autoSpaceDE w:val="0"/>
        <w:autoSpaceDN w:val="0"/>
        <w:adjustRightInd w:val="0"/>
        <w:ind w:left="720"/>
        <w:jc w:val="both"/>
        <w:rPr>
          <w:rFonts w:ascii="Garamond" w:hAnsi="Garamond"/>
          <w:b/>
        </w:rPr>
      </w:pPr>
      <w:r w:rsidRPr="00245D56">
        <w:rPr>
          <w:rFonts w:ascii="Garamond" w:hAnsi="Garamond"/>
        </w:rPr>
        <w:t>Proceeds of the bonds will be used to (1) finance new</w:t>
      </w:r>
      <w:r>
        <w:rPr>
          <w:rFonts w:ascii="Garamond" w:hAnsi="Garamond"/>
        </w:rPr>
        <w:t xml:space="preserve"> money</w:t>
      </w:r>
      <w:r w:rsidRPr="00245D56">
        <w:rPr>
          <w:rFonts w:ascii="Garamond" w:hAnsi="Garamond"/>
        </w:rPr>
        <w:t xml:space="preserve"> capital projects, (2) advance refund a portion of the Series 2008 </w:t>
      </w:r>
      <w:r>
        <w:rPr>
          <w:rFonts w:ascii="Garamond" w:hAnsi="Garamond"/>
        </w:rPr>
        <w:t>and</w:t>
      </w:r>
      <w:r w:rsidRPr="00245D56">
        <w:rPr>
          <w:rFonts w:ascii="Garamond" w:hAnsi="Garamond"/>
        </w:rPr>
        <w:t xml:space="preserve"> 2009 bonds for savings and (3) pay the cost of issuance.</w:t>
      </w:r>
    </w:p>
    <w:p w:rsidR="00283647" w:rsidRDefault="00283647" w:rsidP="00A86A8C">
      <w:pPr>
        <w:widowControl w:val="0"/>
        <w:autoSpaceDE w:val="0"/>
        <w:autoSpaceDN w:val="0"/>
        <w:adjustRightInd w:val="0"/>
        <w:ind w:left="720"/>
        <w:jc w:val="both"/>
        <w:rPr>
          <w:rFonts w:ascii="Garamond" w:hAnsi="Garamond"/>
          <w:b/>
        </w:rPr>
      </w:pPr>
    </w:p>
    <w:p w:rsidR="00283647" w:rsidRDefault="00283647" w:rsidP="00A86A8C">
      <w:pPr>
        <w:widowControl w:val="0"/>
        <w:autoSpaceDE w:val="0"/>
        <w:autoSpaceDN w:val="0"/>
        <w:adjustRightInd w:val="0"/>
        <w:ind w:left="720"/>
        <w:jc w:val="both"/>
        <w:rPr>
          <w:rFonts w:ascii="Garamond" w:hAnsi="Garamond"/>
          <w:b/>
        </w:rPr>
      </w:pPr>
      <w:r w:rsidRPr="00245D56">
        <w:rPr>
          <w:rFonts w:ascii="Garamond" w:hAnsi="Garamond" w:cs="Times"/>
        </w:rPr>
        <w:t>The refunding bonds are expected to produce a cash present value savings of $1,058,922.42 and a Net Present Value (NPV) savings of 4.82%.</w:t>
      </w:r>
    </w:p>
    <w:p w:rsidR="00283647" w:rsidRDefault="00283647" w:rsidP="00A86A8C">
      <w:pPr>
        <w:widowControl w:val="0"/>
        <w:autoSpaceDE w:val="0"/>
        <w:autoSpaceDN w:val="0"/>
        <w:adjustRightInd w:val="0"/>
        <w:ind w:left="720"/>
        <w:jc w:val="both"/>
        <w:rPr>
          <w:rFonts w:ascii="Garamond" w:hAnsi="Garamond"/>
          <w:b/>
        </w:rPr>
      </w:pPr>
    </w:p>
    <w:p w:rsidR="00283647" w:rsidRPr="00245D56" w:rsidRDefault="00283647" w:rsidP="00283647">
      <w:pPr>
        <w:ind w:left="720"/>
        <w:jc w:val="both"/>
        <w:rPr>
          <w:rFonts w:ascii="Garamond" w:hAnsi="Garamond"/>
        </w:rPr>
      </w:pPr>
      <w:r w:rsidRPr="00245D56">
        <w:rPr>
          <w:rFonts w:ascii="Garamond" w:hAnsi="Garamond"/>
        </w:rPr>
        <w:t xml:space="preserve">The projects are authorized under Chapter 55, Texas Education Code (particularly Sections 55.02, 55.13 and 55.17892 thereof), and Chapter 1207, Texas Education Code. </w:t>
      </w:r>
    </w:p>
    <w:p w:rsidR="00283647" w:rsidRPr="00245D56" w:rsidRDefault="00283647" w:rsidP="00283647">
      <w:pPr>
        <w:jc w:val="both"/>
        <w:rPr>
          <w:rFonts w:ascii="Garamond" w:hAnsi="Garamond"/>
        </w:rPr>
      </w:pPr>
    </w:p>
    <w:p w:rsidR="00283647" w:rsidRDefault="00283647" w:rsidP="00283647">
      <w:pPr>
        <w:widowControl w:val="0"/>
        <w:autoSpaceDE w:val="0"/>
        <w:autoSpaceDN w:val="0"/>
        <w:adjustRightInd w:val="0"/>
        <w:ind w:left="720"/>
        <w:jc w:val="both"/>
        <w:rPr>
          <w:rFonts w:ascii="Garamond" w:hAnsi="Garamond"/>
          <w:b/>
        </w:rPr>
      </w:pPr>
      <w:r w:rsidRPr="00245D56">
        <w:rPr>
          <w:rFonts w:ascii="Garamond" w:hAnsi="Garamond"/>
        </w:rPr>
        <w:t>TRB</w:t>
      </w:r>
      <w:r>
        <w:rPr>
          <w:rFonts w:ascii="Garamond" w:hAnsi="Garamond"/>
        </w:rPr>
        <w:t xml:space="preserve"> authority in the amount of $41,740,000 was authorized by </w:t>
      </w:r>
      <w:r w:rsidRPr="00245D56">
        <w:rPr>
          <w:rFonts w:ascii="Garamond" w:hAnsi="Garamond"/>
        </w:rPr>
        <w:t>HB 100 during the 84</w:t>
      </w:r>
      <w:r w:rsidRPr="00245D56">
        <w:rPr>
          <w:rFonts w:ascii="Garamond" w:hAnsi="Garamond"/>
          <w:vertAlign w:val="superscript"/>
        </w:rPr>
        <w:t>th</w:t>
      </w:r>
      <w:r w:rsidRPr="00245D56">
        <w:rPr>
          <w:rFonts w:ascii="Garamond" w:hAnsi="Garamond"/>
        </w:rPr>
        <w:t xml:space="preserve"> Legislature.</w:t>
      </w:r>
      <w:r w:rsidRPr="00794D10">
        <w:rPr>
          <w:rFonts w:ascii="Garamond" w:hAnsi="Garamond"/>
        </w:rPr>
        <w:t xml:space="preserve"> </w:t>
      </w:r>
    </w:p>
    <w:p w:rsidR="00283647" w:rsidRDefault="00283647" w:rsidP="00A86A8C">
      <w:pPr>
        <w:widowControl w:val="0"/>
        <w:autoSpaceDE w:val="0"/>
        <w:autoSpaceDN w:val="0"/>
        <w:adjustRightInd w:val="0"/>
        <w:ind w:left="720"/>
        <w:jc w:val="both"/>
        <w:rPr>
          <w:rFonts w:ascii="Garamond" w:hAnsi="Garamond"/>
          <w:b/>
        </w:rPr>
      </w:pPr>
    </w:p>
    <w:p w:rsidR="00283647" w:rsidRPr="00283647" w:rsidRDefault="00283647" w:rsidP="00283647">
      <w:pPr>
        <w:ind w:left="720"/>
        <w:jc w:val="both"/>
        <w:rPr>
          <w:rFonts w:ascii="Garamond" w:hAnsi="Garamond"/>
        </w:rPr>
      </w:pPr>
      <w:r w:rsidRPr="00283647">
        <w:rPr>
          <w:rFonts w:ascii="Garamond" w:hAnsi="Garamond"/>
        </w:rPr>
        <w:t xml:space="preserve">The bonds are payable from and secured solely by the Pledged Revenues of the System. The bonds are not general obligations of the Board, the System, the state or any political subdivision of the state. </w:t>
      </w:r>
    </w:p>
    <w:p w:rsidR="00283647" w:rsidRDefault="00283647" w:rsidP="00A86A8C">
      <w:pPr>
        <w:widowControl w:val="0"/>
        <w:autoSpaceDE w:val="0"/>
        <w:autoSpaceDN w:val="0"/>
        <w:adjustRightInd w:val="0"/>
        <w:ind w:left="720"/>
        <w:jc w:val="both"/>
        <w:rPr>
          <w:rFonts w:ascii="Garamond" w:hAnsi="Garamond"/>
          <w:b/>
        </w:rPr>
      </w:pPr>
    </w:p>
    <w:p w:rsidR="009843E2" w:rsidRPr="009843E2" w:rsidRDefault="009843E2" w:rsidP="009843E2">
      <w:pPr>
        <w:widowControl w:val="0"/>
        <w:autoSpaceDE w:val="0"/>
        <w:autoSpaceDN w:val="0"/>
        <w:adjustRightInd w:val="0"/>
        <w:ind w:left="720"/>
        <w:jc w:val="both"/>
        <w:rPr>
          <w:rFonts w:ascii="Garamond" w:hAnsi="Garamond"/>
        </w:rPr>
      </w:pPr>
      <w:r w:rsidRPr="009843E2">
        <w:rPr>
          <w:rFonts w:ascii="Garamond" w:hAnsi="Garamond"/>
        </w:rPr>
        <w:t>Jonathan Hoekstra and Mary Williams answered questions from the Board.</w:t>
      </w:r>
    </w:p>
    <w:p w:rsidR="009843E2" w:rsidRDefault="009843E2" w:rsidP="00A86A8C">
      <w:pPr>
        <w:widowControl w:val="0"/>
        <w:autoSpaceDE w:val="0"/>
        <w:autoSpaceDN w:val="0"/>
        <w:adjustRightInd w:val="0"/>
        <w:ind w:left="720"/>
        <w:jc w:val="both"/>
        <w:rPr>
          <w:rFonts w:ascii="Garamond" w:hAnsi="Garamond"/>
          <w:b/>
        </w:rPr>
      </w:pPr>
    </w:p>
    <w:p w:rsidR="00A21C62" w:rsidRDefault="00A21C62" w:rsidP="00A86A8C">
      <w:pPr>
        <w:widowControl w:val="0"/>
        <w:autoSpaceDE w:val="0"/>
        <w:autoSpaceDN w:val="0"/>
        <w:adjustRightInd w:val="0"/>
        <w:ind w:left="720"/>
        <w:jc w:val="both"/>
        <w:rPr>
          <w:rFonts w:ascii="Garamond" w:hAnsi="Garamond"/>
          <w:b/>
        </w:rPr>
      </w:pPr>
    </w:p>
    <w:p w:rsidR="006051FC" w:rsidRDefault="006051FC" w:rsidP="00A86A8C">
      <w:pPr>
        <w:widowControl w:val="0"/>
        <w:autoSpaceDE w:val="0"/>
        <w:autoSpaceDN w:val="0"/>
        <w:adjustRightInd w:val="0"/>
        <w:ind w:left="720"/>
        <w:jc w:val="both"/>
        <w:rPr>
          <w:rFonts w:ascii="Garamond" w:hAnsi="Garamond"/>
          <w:b/>
        </w:rPr>
      </w:pPr>
    </w:p>
    <w:p w:rsidR="006051FC" w:rsidRDefault="006051FC" w:rsidP="00A86A8C">
      <w:pPr>
        <w:widowControl w:val="0"/>
        <w:autoSpaceDE w:val="0"/>
        <w:autoSpaceDN w:val="0"/>
        <w:adjustRightInd w:val="0"/>
        <w:ind w:left="720"/>
        <w:jc w:val="both"/>
        <w:rPr>
          <w:rFonts w:ascii="Garamond" w:hAnsi="Garamond"/>
          <w:b/>
        </w:rPr>
      </w:pPr>
    </w:p>
    <w:p w:rsidR="00A21C62" w:rsidRDefault="00A21C62" w:rsidP="00A21C62">
      <w:pPr>
        <w:widowControl w:val="0"/>
        <w:numPr>
          <w:ilvl w:val="0"/>
          <w:numId w:val="21"/>
        </w:numPr>
        <w:autoSpaceDE w:val="0"/>
        <w:autoSpaceDN w:val="0"/>
        <w:adjustRightInd w:val="0"/>
        <w:jc w:val="both"/>
        <w:rPr>
          <w:rFonts w:ascii="Garamond" w:hAnsi="Garamond"/>
          <w:b/>
        </w:rPr>
      </w:pPr>
      <w:r>
        <w:rPr>
          <w:rFonts w:ascii="Garamond" w:hAnsi="Garamond"/>
          <w:b/>
        </w:rPr>
        <w:lastRenderedPageBreak/>
        <w:t>Texas Water Development Board State of Texas General Obligation Bonds, Water Financial Assistance Bonds, Series 2016A (Economically Distressed Areas Program)</w:t>
      </w:r>
    </w:p>
    <w:p w:rsidR="00A21C62" w:rsidRDefault="00A21C62" w:rsidP="00A86A8C">
      <w:pPr>
        <w:widowControl w:val="0"/>
        <w:autoSpaceDE w:val="0"/>
        <w:autoSpaceDN w:val="0"/>
        <w:adjustRightInd w:val="0"/>
        <w:ind w:left="720"/>
        <w:jc w:val="both"/>
        <w:rPr>
          <w:rFonts w:ascii="Garamond" w:hAnsi="Garamond"/>
          <w:b/>
        </w:rPr>
      </w:pPr>
    </w:p>
    <w:p w:rsidR="0013328C" w:rsidRDefault="0013328C" w:rsidP="0013328C">
      <w:pPr>
        <w:pStyle w:val="ListParagraph"/>
        <w:jc w:val="both"/>
        <w:rPr>
          <w:rFonts w:ascii="Garamond" w:hAnsi="Garamond"/>
        </w:rPr>
      </w:pPr>
      <w:r w:rsidRPr="00BA4A4D">
        <w:rPr>
          <w:rFonts w:ascii="Garamond" w:hAnsi="Garamond"/>
        </w:rPr>
        <w:t xml:space="preserve">Representatives present were: </w:t>
      </w:r>
      <w:r>
        <w:rPr>
          <w:rFonts w:ascii="Garamond" w:hAnsi="Garamond"/>
        </w:rPr>
        <w:t>Cindy Demers, Chief Financial Officer, TWDB; David Duran, Debt Management Team Lead, TWDB; Les Trobman, General Counsel, TWDB; Josh Traner, Financial Analyst, TWDB; Anne Burger-Entrekin, Financial Advisor, First Southwest Company.</w:t>
      </w:r>
    </w:p>
    <w:p w:rsidR="009843E2" w:rsidRDefault="009843E2" w:rsidP="00A86A8C">
      <w:pPr>
        <w:widowControl w:val="0"/>
        <w:autoSpaceDE w:val="0"/>
        <w:autoSpaceDN w:val="0"/>
        <w:adjustRightInd w:val="0"/>
        <w:ind w:left="720"/>
        <w:jc w:val="both"/>
        <w:rPr>
          <w:rFonts w:ascii="Garamond" w:hAnsi="Garamond"/>
          <w:b/>
        </w:rPr>
      </w:pPr>
    </w:p>
    <w:p w:rsidR="009843E2" w:rsidRPr="009843E2" w:rsidRDefault="009843E2" w:rsidP="00A86A8C">
      <w:pPr>
        <w:widowControl w:val="0"/>
        <w:autoSpaceDE w:val="0"/>
        <w:autoSpaceDN w:val="0"/>
        <w:adjustRightInd w:val="0"/>
        <w:ind w:left="720"/>
        <w:jc w:val="both"/>
        <w:rPr>
          <w:rFonts w:ascii="Garamond" w:hAnsi="Garamond"/>
        </w:rPr>
      </w:pPr>
      <w:r w:rsidRPr="009843E2">
        <w:rPr>
          <w:rFonts w:ascii="Garamond" w:hAnsi="Garamond"/>
        </w:rPr>
        <w:t>The TWDB seeks approval to issue its State of Texas General Obligation Bonds Water Financial Assistance Bonds, Series 2016A (EDAP) in a maximum par and maximum proceeds amount of $50,000,000 including premiums, if any.</w:t>
      </w:r>
    </w:p>
    <w:p w:rsidR="00A21C62" w:rsidRDefault="00A21C62" w:rsidP="00A86A8C">
      <w:pPr>
        <w:widowControl w:val="0"/>
        <w:autoSpaceDE w:val="0"/>
        <w:autoSpaceDN w:val="0"/>
        <w:adjustRightInd w:val="0"/>
        <w:ind w:left="720"/>
        <w:jc w:val="both"/>
        <w:rPr>
          <w:rFonts w:ascii="Garamond" w:hAnsi="Garamond"/>
          <w:b/>
        </w:rPr>
      </w:pPr>
    </w:p>
    <w:p w:rsidR="009843E2" w:rsidRDefault="009843E2" w:rsidP="00A86A8C">
      <w:pPr>
        <w:widowControl w:val="0"/>
        <w:autoSpaceDE w:val="0"/>
        <w:autoSpaceDN w:val="0"/>
        <w:adjustRightInd w:val="0"/>
        <w:ind w:left="720"/>
        <w:jc w:val="both"/>
        <w:rPr>
          <w:rFonts w:ascii="Garamond" w:hAnsi="Garamond"/>
        </w:rPr>
      </w:pPr>
      <w:r w:rsidRPr="00AA187C">
        <w:rPr>
          <w:rFonts w:ascii="Garamond" w:hAnsi="Garamond"/>
        </w:rPr>
        <w:t>The Series 201</w:t>
      </w:r>
      <w:r>
        <w:rPr>
          <w:rFonts w:ascii="Garamond" w:hAnsi="Garamond"/>
        </w:rPr>
        <w:t>6A</w:t>
      </w:r>
      <w:r w:rsidRPr="00AA187C">
        <w:rPr>
          <w:rFonts w:ascii="Garamond" w:hAnsi="Garamond"/>
        </w:rPr>
        <w:t xml:space="preserve"> </w:t>
      </w:r>
      <w:r>
        <w:rPr>
          <w:rFonts w:ascii="Garamond" w:hAnsi="Garamond"/>
        </w:rPr>
        <w:t>b</w:t>
      </w:r>
      <w:r w:rsidRPr="00AA187C">
        <w:rPr>
          <w:rFonts w:ascii="Garamond" w:hAnsi="Garamond"/>
        </w:rPr>
        <w:t xml:space="preserve">onds will be issued to fund certain projects within the EDAP program and to pay costs of issuance. </w:t>
      </w:r>
      <w:r>
        <w:rPr>
          <w:rFonts w:ascii="Garamond" w:hAnsi="Garamond"/>
        </w:rPr>
        <w:t>Any shortfalls in funding the EDAP commitments will be funded with available cash from the EDAP program.</w:t>
      </w:r>
    </w:p>
    <w:p w:rsidR="009843E2" w:rsidRDefault="009843E2" w:rsidP="00A86A8C">
      <w:pPr>
        <w:widowControl w:val="0"/>
        <w:autoSpaceDE w:val="0"/>
        <w:autoSpaceDN w:val="0"/>
        <w:adjustRightInd w:val="0"/>
        <w:ind w:left="720"/>
        <w:jc w:val="both"/>
        <w:rPr>
          <w:rFonts w:ascii="Garamond" w:hAnsi="Garamond"/>
          <w:b/>
        </w:rPr>
      </w:pPr>
    </w:p>
    <w:p w:rsidR="009843E2" w:rsidRPr="001D4F04" w:rsidRDefault="009843E2" w:rsidP="009843E2">
      <w:pPr>
        <w:pStyle w:val="BodyText"/>
        <w:ind w:left="720"/>
        <w:rPr>
          <w:rFonts w:ascii="Garamond" w:hAnsi="Garamond"/>
          <w:szCs w:val="24"/>
        </w:rPr>
      </w:pPr>
      <w:r>
        <w:rPr>
          <w:rFonts w:ascii="Garamond" w:hAnsi="Garamond"/>
          <w:szCs w:val="24"/>
        </w:rPr>
        <w:t>The Series 2016A</w:t>
      </w:r>
      <w:r w:rsidRPr="001D4F04">
        <w:rPr>
          <w:rFonts w:ascii="Garamond" w:hAnsi="Garamond"/>
          <w:szCs w:val="24"/>
        </w:rPr>
        <w:t xml:space="preserve"> bonds will be issued pursuant to Article III, Sections 49-d-8 and 49-d-10, Texas Constitution, Subchapter L of Chapter 17, Texas Water Code and Chapter 1371 of the Texas Government Code.</w:t>
      </w:r>
    </w:p>
    <w:p w:rsidR="009843E2" w:rsidRPr="00DC6E20" w:rsidRDefault="009843E2" w:rsidP="009843E2">
      <w:pPr>
        <w:pStyle w:val="BodyText"/>
        <w:rPr>
          <w:rFonts w:ascii="Garamond" w:hAnsi="Garamond"/>
          <w:szCs w:val="24"/>
          <w:highlight w:val="yellow"/>
        </w:rPr>
      </w:pPr>
    </w:p>
    <w:p w:rsidR="009843E2" w:rsidRDefault="009843E2" w:rsidP="009843E2">
      <w:pPr>
        <w:pStyle w:val="BodyText"/>
        <w:ind w:firstLine="720"/>
        <w:rPr>
          <w:rFonts w:ascii="Garamond" w:hAnsi="Garamond"/>
          <w:szCs w:val="24"/>
        </w:rPr>
      </w:pPr>
      <w:r w:rsidRPr="001D4F04">
        <w:rPr>
          <w:rFonts w:ascii="Garamond" w:hAnsi="Garamond"/>
          <w:szCs w:val="24"/>
        </w:rPr>
        <w:t>The TWDB adopted the resolutions for the issuance of the bonds on March 3, 2016.</w:t>
      </w:r>
      <w:r>
        <w:rPr>
          <w:rFonts w:ascii="Garamond" w:hAnsi="Garamond"/>
          <w:szCs w:val="24"/>
        </w:rPr>
        <w:t xml:space="preserve"> </w:t>
      </w:r>
    </w:p>
    <w:p w:rsidR="009843E2" w:rsidRPr="006D3BDB" w:rsidRDefault="009843E2" w:rsidP="009843E2">
      <w:pPr>
        <w:pStyle w:val="BodyText"/>
        <w:rPr>
          <w:rFonts w:ascii="Garamond" w:hAnsi="Garamond"/>
          <w:szCs w:val="24"/>
          <w:highlight w:val="yellow"/>
        </w:rPr>
      </w:pPr>
    </w:p>
    <w:p w:rsidR="009843E2" w:rsidRDefault="009843E2" w:rsidP="009843E2">
      <w:pPr>
        <w:widowControl w:val="0"/>
        <w:autoSpaceDE w:val="0"/>
        <w:autoSpaceDN w:val="0"/>
        <w:adjustRightInd w:val="0"/>
        <w:ind w:left="720"/>
        <w:jc w:val="both"/>
        <w:rPr>
          <w:rFonts w:ascii="Garamond" w:hAnsi="Garamond"/>
        </w:rPr>
      </w:pPr>
      <w:r w:rsidRPr="001D4F04">
        <w:rPr>
          <w:rFonts w:ascii="Garamond" w:hAnsi="Garamond"/>
        </w:rPr>
        <w:t>The TWDB expects to receive LBB approval on March 14, 2016.</w:t>
      </w:r>
    </w:p>
    <w:p w:rsidR="009843E2" w:rsidRDefault="009843E2" w:rsidP="009843E2">
      <w:pPr>
        <w:widowControl w:val="0"/>
        <w:autoSpaceDE w:val="0"/>
        <w:autoSpaceDN w:val="0"/>
        <w:adjustRightInd w:val="0"/>
        <w:ind w:left="720"/>
        <w:jc w:val="both"/>
        <w:rPr>
          <w:rFonts w:ascii="Garamond" w:hAnsi="Garamond"/>
        </w:rPr>
      </w:pPr>
    </w:p>
    <w:p w:rsidR="009843E2" w:rsidRPr="009843E2" w:rsidRDefault="009843E2" w:rsidP="009843E2">
      <w:pPr>
        <w:pStyle w:val="StyleJustified1"/>
        <w:spacing w:after="0"/>
        <w:ind w:left="720"/>
        <w:rPr>
          <w:rFonts w:ascii="Garamond" w:hAnsi="Garamond"/>
          <w:szCs w:val="24"/>
        </w:rPr>
      </w:pPr>
      <w:r w:rsidRPr="009843E2">
        <w:rPr>
          <w:rFonts w:ascii="Garamond" w:hAnsi="Garamond"/>
          <w:szCs w:val="24"/>
        </w:rPr>
        <w:t>The bonds are general obligations of the State of Texas and are secured by the state’s full faith and credit.</w:t>
      </w:r>
    </w:p>
    <w:p w:rsidR="009843E2" w:rsidRDefault="009843E2" w:rsidP="009843E2">
      <w:pPr>
        <w:widowControl w:val="0"/>
        <w:autoSpaceDE w:val="0"/>
        <w:autoSpaceDN w:val="0"/>
        <w:adjustRightInd w:val="0"/>
        <w:ind w:left="720"/>
        <w:jc w:val="both"/>
        <w:rPr>
          <w:rFonts w:ascii="Garamond" w:hAnsi="Garamond"/>
        </w:rPr>
      </w:pPr>
    </w:p>
    <w:p w:rsidR="009843E2" w:rsidRPr="009843E2" w:rsidRDefault="009843E2" w:rsidP="009843E2">
      <w:pPr>
        <w:widowControl w:val="0"/>
        <w:autoSpaceDE w:val="0"/>
        <w:autoSpaceDN w:val="0"/>
        <w:adjustRightInd w:val="0"/>
        <w:ind w:left="720"/>
        <w:jc w:val="both"/>
        <w:rPr>
          <w:rFonts w:ascii="Garamond" w:hAnsi="Garamond"/>
        </w:rPr>
      </w:pPr>
      <w:r>
        <w:rPr>
          <w:rFonts w:ascii="Garamond" w:hAnsi="Garamond"/>
        </w:rPr>
        <w:t>Cindy Demers</w:t>
      </w:r>
      <w:r w:rsidRPr="009843E2">
        <w:rPr>
          <w:rFonts w:ascii="Garamond" w:hAnsi="Garamond"/>
        </w:rPr>
        <w:t xml:space="preserve"> answered questions from the Board.</w:t>
      </w:r>
    </w:p>
    <w:p w:rsidR="009843E2" w:rsidRDefault="009843E2" w:rsidP="009843E2">
      <w:pPr>
        <w:widowControl w:val="0"/>
        <w:autoSpaceDE w:val="0"/>
        <w:autoSpaceDN w:val="0"/>
        <w:adjustRightInd w:val="0"/>
        <w:ind w:left="720"/>
        <w:jc w:val="both"/>
        <w:rPr>
          <w:rFonts w:ascii="Garamond" w:hAnsi="Garamond"/>
          <w:b/>
        </w:rPr>
      </w:pPr>
    </w:p>
    <w:p w:rsidR="009843E2" w:rsidRDefault="009843E2" w:rsidP="009843E2">
      <w:pPr>
        <w:widowControl w:val="0"/>
        <w:autoSpaceDE w:val="0"/>
        <w:autoSpaceDN w:val="0"/>
        <w:adjustRightInd w:val="0"/>
        <w:ind w:left="720"/>
        <w:jc w:val="both"/>
        <w:rPr>
          <w:rFonts w:ascii="Garamond" w:hAnsi="Garamond"/>
          <w:b/>
        </w:rPr>
      </w:pPr>
    </w:p>
    <w:p w:rsidR="00A21C62" w:rsidRDefault="00A21C62" w:rsidP="00A21C62">
      <w:pPr>
        <w:widowControl w:val="0"/>
        <w:numPr>
          <w:ilvl w:val="0"/>
          <w:numId w:val="21"/>
        </w:numPr>
        <w:autoSpaceDE w:val="0"/>
        <w:autoSpaceDN w:val="0"/>
        <w:adjustRightInd w:val="0"/>
        <w:jc w:val="both"/>
        <w:rPr>
          <w:rFonts w:ascii="Garamond" w:hAnsi="Garamond"/>
          <w:b/>
        </w:rPr>
      </w:pPr>
      <w:r>
        <w:rPr>
          <w:rFonts w:ascii="Garamond" w:hAnsi="Garamond"/>
          <w:b/>
        </w:rPr>
        <w:t xml:space="preserve">Texas Department of </w:t>
      </w:r>
      <w:r w:rsidRPr="007661C0">
        <w:rPr>
          <w:rFonts w:ascii="Garamond" w:hAnsi="Garamond"/>
          <w:b/>
          <w:sz w:val="22"/>
          <w:szCs w:val="22"/>
        </w:rPr>
        <w:t xml:space="preserve">Transportation </w:t>
      </w:r>
      <w:r>
        <w:rPr>
          <w:rFonts w:ascii="Garamond" w:hAnsi="Garamond"/>
          <w:b/>
          <w:sz w:val="22"/>
          <w:szCs w:val="22"/>
        </w:rPr>
        <w:t>State of Texas Highway Improvement General Obligation Bonds, Series 2016 (issued in one or more series)</w:t>
      </w:r>
    </w:p>
    <w:p w:rsidR="00A21C62" w:rsidRDefault="00A21C62" w:rsidP="00A86A8C">
      <w:pPr>
        <w:widowControl w:val="0"/>
        <w:autoSpaceDE w:val="0"/>
        <w:autoSpaceDN w:val="0"/>
        <w:adjustRightInd w:val="0"/>
        <w:ind w:left="720"/>
        <w:jc w:val="both"/>
        <w:rPr>
          <w:rFonts w:ascii="Garamond" w:hAnsi="Garamond"/>
          <w:b/>
        </w:rPr>
      </w:pPr>
    </w:p>
    <w:p w:rsidR="0013328C" w:rsidRPr="005A1044" w:rsidRDefault="0013328C" w:rsidP="0013328C">
      <w:pPr>
        <w:pStyle w:val="ListParagraph"/>
        <w:jc w:val="both"/>
        <w:rPr>
          <w:rFonts w:ascii="Garamond" w:hAnsi="Garamond"/>
        </w:rPr>
      </w:pPr>
      <w:r w:rsidRPr="00BA4A4D">
        <w:rPr>
          <w:rFonts w:ascii="Garamond" w:hAnsi="Garamond"/>
        </w:rPr>
        <w:t xml:space="preserve">Representatives present were: </w:t>
      </w:r>
      <w:r>
        <w:rPr>
          <w:rFonts w:ascii="Garamond" w:hAnsi="Garamond"/>
        </w:rPr>
        <w:t>Ben Asher, I</w:t>
      </w:r>
      <w:r w:rsidRPr="007661C0">
        <w:rPr>
          <w:rFonts w:ascii="Garamond" w:hAnsi="Garamond"/>
        </w:rPr>
        <w:t>nterim CFO</w:t>
      </w:r>
      <w:r>
        <w:rPr>
          <w:rFonts w:ascii="Garamond" w:hAnsi="Garamond"/>
        </w:rPr>
        <w:t xml:space="preserve">, </w:t>
      </w:r>
      <w:proofErr w:type="spellStart"/>
      <w:r>
        <w:rPr>
          <w:rFonts w:ascii="Garamond" w:hAnsi="Garamond"/>
        </w:rPr>
        <w:t>TxDOT</w:t>
      </w:r>
      <w:proofErr w:type="spellEnd"/>
      <w:r>
        <w:rPr>
          <w:rFonts w:ascii="Garamond" w:hAnsi="Garamond"/>
        </w:rPr>
        <w:t>; Jennifer Wright</w:t>
      </w:r>
      <w:r w:rsidRPr="005A1044">
        <w:rPr>
          <w:rFonts w:ascii="Garamond" w:hAnsi="Garamond"/>
        </w:rPr>
        <w:t xml:space="preserve">, Program Manager, </w:t>
      </w:r>
      <w:proofErr w:type="spellStart"/>
      <w:r w:rsidRPr="005A1044">
        <w:rPr>
          <w:rFonts w:ascii="Garamond" w:hAnsi="Garamond"/>
        </w:rPr>
        <w:t>TxDOT</w:t>
      </w:r>
      <w:proofErr w:type="spellEnd"/>
      <w:r>
        <w:rPr>
          <w:rFonts w:ascii="Garamond" w:hAnsi="Garamond"/>
        </w:rPr>
        <w:t>; Paul Jack, Financial Advisor, Estrada Hinojosa &amp; Co.; Carol Polumbo, Bond C</w:t>
      </w:r>
      <w:r w:rsidRPr="007661C0">
        <w:rPr>
          <w:rFonts w:ascii="Garamond" w:hAnsi="Garamond"/>
        </w:rPr>
        <w:t>ounsel</w:t>
      </w:r>
      <w:r>
        <w:rPr>
          <w:rFonts w:ascii="Garamond" w:hAnsi="Garamond"/>
        </w:rPr>
        <w:t>, McCall Parkhurst and Horton.</w:t>
      </w:r>
    </w:p>
    <w:p w:rsidR="0013328C" w:rsidRDefault="0013328C" w:rsidP="00A86A8C">
      <w:pPr>
        <w:widowControl w:val="0"/>
        <w:autoSpaceDE w:val="0"/>
        <w:autoSpaceDN w:val="0"/>
        <w:adjustRightInd w:val="0"/>
        <w:ind w:left="720"/>
        <w:jc w:val="both"/>
        <w:rPr>
          <w:rFonts w:ascii="Garamond" w:hAnsi="Garamond"/>
          <w:b/>
        </w:rPr>
      </w:pPr>
    </w:p>
    <w:p w:rsidR="0013328C" w:rsidRDefault="0013328C" w:rsidP="00A86A8C">
      <w:pPr>
        <w:widowControl w:val="0"/>
        <w:autoSpaceDE w:val="0"/>
        <w:autoSpaceDN w:val="0"/>
        <w:adjustRightInd w:val="0"/>
        <w:ind w:left="720"/>
        <w:jc w:val="both"/>
        <w:rPr>
          <w:rFonts w:ascii="Garamond" w:hAnsi="Garamond" w:cs="Times"/>
        </w:rPr>
      </w:pPr>
      <w:r w:rsidRPr="00476800">
        <w:rPr>
          <w:rFonts w:ascii="Garamond" w:hAnsi="Garamond"/>
        </w:rPr>
        <w:t xml:space="preserve">The Texas Transportation Commission is seeking approval to issue State Highway Improvement General Obligation Bonds in a maximum par of </w:t>
      </w:r>
      <w:r w:rsidRPr="00332624">
        <w:rPr>
          <w:rFonts w:ascii="Garamond" w:hAnsi="Garamond"/>
        </w:rPr>
        <w:t>$1,657,520,000</w:t>
      </w:r>
      <w:r>
        <w:rPr>
          <w:rFonts w:ascii="Garamond" w:hAnsi="Garamond"/>
        </w:rPr>
        <w:t xml:space="preserve"> </w:t>
      </w:r>
      <w:r w:rsidRPr="00476800">
        <w:rPr>
          <w:rFonts w:ascii="Garamond" w:hAnsi="Garamond"/>
        </w:rPr>
        <w:t xml:space="preserve">and not to exceed amount of </w:t>
      </w:r>
      <w:r w:rsidRPr="00332624">
        <w:rPr>
          <w:rFonts w:ascii="Garamond" w:hAnsi="Garamond"/>
        </w:rPr>
        <w:t>$1,708,978,719.86</w:t>
      </w:r>
      <w:r w:rsidRPr="00F956DD">
        <w:rPr>
          <w:rFonts w:ascii="Garamond" w:hAnsi="Garamond"/>
        </w:rPr>
        <w:t xml:space="preserve">, </w:t>
      </w:r>
      <w:r w:rsidRPr="00476800">
        <w:rPr>
          <w:rFonts w:ascii="Garamond" w:hAnsi="Garamond"/>
        </w:rPr>
        <w:t>including premiums, if any</w:t>
      </w:r>
      <w:r>
        <w:rPr>
          <w:rFonts w:ascii="Garamond" w:hAnsi="Garamond"/>
        </w:rPr>
        <w:t>.</w:t>
      </w:r>
      <w:r w:rsidRPr="00476800">
        <w:rPr>
          <w:rFonts w:ascii="Garamond" w:hAnsi="Garamond" w:cs="Times"/>
        </w:rPr>
        <w:t xml:space="preserve"> The Department may issue the bonds in one or more series.</w:t>
      </w:r>
      <w:r w:rsidRPr="00B743A9">
        <w:rPr>
          <w:rFonts w:ascii="Garamond" w:hAnsi="Garamond" w:cs="Times"/>
        </w:rPr>
        <w:t xml:space="preserve"> </w:t>
      </w:r>
      <w:r>
        <w:rPr>
          <w:rFonts w:ascii="Garamond" w:hAnsi="Garamond" w:cs="Times"/>
        </w:rPr>
        <w:t>The maximum par amount includes $</w:t>
      </w:r>
      <w:r w:rsidRPr="008B40FC">
        <w:rPr>
          <w:rFonts w:ascii="Garamond" w:hAnsi="Garamond" w:cs="Times"/>
        </w:rPr>
        <w:t>215,515,000</w:t>
      </w:r>
      <w:r>
        <w:rPr>
          <w:rFonts w:ascii="Garamond" w:hAnsi="Garamond" w:cs="Times"/>
        </w:rPr>
        <w:t xml:space="preserve"> of HIGO maturities expected to be refunded by fiscal 2022.</w:t>
      </w:r>
    </w:p>
    <w:p w:rsidR="0013328C" w:rsidRDefault="0013328C" w:rsidP="00A86A8C">
      <w:pPr>
        <w:widowControl w:val="0"/>
        <w:autoSpaceDE w:val="0"/>
        <w:autoSpaceDN w:val="0"/>
        <w:adjustRightInd w:val="0"/>
        <w:ind w:left="720"/>
        <w:jc w:val="both"/>
        <w:rPr>
          <w:rFonts w:ascii="Garamond" w:hAnsi="Garamond" w:cs="Times"/>
        </w:rPr>
      </w:pPr>
    </w:p>
    <w:p w:rsidR="0013328C" w:rsidRDefault="0013328C" w:rsidP="0013328C">
      <w:pPr>
        <w:ind w:left="720"/>
        <w:jc w:val="both"/>
        <w:rPr>
          <w:rFonts w:ascii="Garamond" w:hAnsi="Garamond"/>
        </w:rPr>
      </w:pPr>
      <w:r w:rsidRPr="00181E0F">
        <w:rPr>
          <w:rFonts w:ascii="Garamond" w:hAnsi="Garamond"/>
        </w:rPr>
        <w:t>Proceeds from the bonds will be used to: 1) pay or reimburse the State Highway Fund for the costs of highway improvement projects</w:t>
      </w:r>
      <w:r>
        <w:rPr>
          <w:rFonts w:ascii="Garamond" w:hAnsi="Garamond"/>
        </w:rPr>
        <w:t>,</w:t>
      </w:r>
      <w:r w:rsidRPr="00181E0F">
        <w:rPr>
          <w:rFonts w:ascii="Garamond" w:hAnsi="Garamond"/>
        </w:rPr>
        <w:t xml:space="preserve"> </w:t>
      </w:r>
      <w:r>
        <w:rPr>
          <w:rFonts w:ascii="Garamond" w:hAnsi="Garamond"/>
        </w:rPr>
        <w:t xml:space="preserve">2) to refund existing obligations </w:t>
      </w:r>
      <w:r w:rsidRPr="00181E0F">
        <w:rPr>
          <w:rFonts w:ascii="Garamond" w:hAnsi="Garamond"/>
        </w:rPr>
        <w:t xml:space="preserve">and </w:t>
      </w:r>
      <w:r>
        <w:rPr>
          <w:rFonts w:ascii="Garamond" w:hAnsi="Garamond"/>
        </w:rPr>
        <w:t>3</w:t>
      </w:r>
      <w:r w:rsidRPr="00181E0F">
        <w:rPr>
          <w:rFonts w:ascii="Garamond" w:hAnsi="Garamond"/>
        </w:rPr>
        <w:t>) to pay: a) the costs of administering the projects, and b) the cost of issuing the Bonds.</w:t>
      </w:r>
    </w:p>
    <w:p w:rsidR="0013328C" w:rsidRPr="00181E0F" w:rsidRDefault="0013328C" w:rsidP="0013328C">
      <w:pPr>
        <w:jc w:val="both"/>
        <w:rPr>
          <w:rFonts w:ascii="Garamond" w:hAnsi="Garamond"/>
        </w:rPr>
      </w:pPr>
    </w:p>
    <w:p w:rsidR="0013328C" w:rsidRDefault="0013328C" w:rsidP="0013328C">
      <w:pPr>
        <w:ind w:left="720"/>
        <w:jc w:val="both"/>
        <w:rPr>
          <w:rFonts w:ascii="Garamond" w:hAnsi="Garamond" w:cs="Times"/>
        </w:rPr>
      </w:pPr>
      <w:r w:rsidRPr="00245D56">
        <w:rPr>
          <w:rFonts w:ascii="Garamond" w:hAnsi="Garamond" w:cs="Times"/>
        </w:rPr>
        <w:t xml:space="preserve">The refunding bonds are expected to produce a cash present value savings of </w:t>
      </w:r>
      <w:r w:rsidRPr="001F181E">
        <w:rPr>
          <w:rFonts w:ascii="Garamond" w:hAnsi="Garamond" w:cs="Times"/>
        </w:rPr>
        <w:t>$7,639,779.17</w:t>
      </w:r>
      <w:r w:rsidR="00993D7B">
        <w:rPr>
          <w:rFonts w:ascii="Garamond" w:hAnsi="Garamond" w:cs="Times"/>
        </w:rPr>
        <w:t xml:space="preserve"> </w:t>
      </w:r>
      <w:r w:rsidRPr="00245D56">
        <w:rPr>
          <w:rFonts w:ascii="Garamond" w:hAnsi="Garamond" w:cs="Times"/>
        </w:rPr>
        <w:t xml:space="preserve">and a Net Present Value (NPV) </w:t>
      </w:r>
      <w:r w:rsidRPr="001F181E">
        <w:rPr>
          <w:rFonts w:ascii="Garamond" w:hAnsi="Garamond" w:cs="Times"/>
        </w:rPr>
        <w:t>savings of 3.00%.</w:t>
      </w:r>
    </w:p>
    <w:p w:rsidR="0013328C" w:rsidRDefault="0013328C" w:rsidP="0013328C">
      <w:pPr>
        <w:ind w:left="720"/>
        <w:jc w:val="both"/>
        <w:rPr>
          <w:rFonts w:ascii="Garamond" w:hAnsi="Garamond" w:cs="Times"/>
        </w:rPr>
      </w:pPr>
    </w:p>
    <w:p w:rsidR="0013328C" w:rsidRPr="00953C39" w:rsidRDefault="0013328C" w:rsidP="0013328C">
      <w:pPr>
        <w:ind w:left="720"/>
        <w:jc w:val="both"/>
        <w:rPr>
          <w:rFonts w:ascii="Garamond" w:hAnsi="Garamond"/>
        </w:rPr>
      </w:pPr>
      <w:r w:rsidRPr="008605D9">
        <w:rPr>
          <w:rFonts w:ascii="Garamond" w:hAnsi="Garamond"/>
        </w:rPr>
        <w:lastRenderedPageBreak/>
        <w:t xml:space="preserve">The bonds are being issued pursuant to the authority granted to the Commission by Article III, Section 49-p of the Texas Constitution; Section 222.004, Texas </w:t>
      </w:r>
      <w:r w:rsidRPr="00771275">
        <w:rPr>
          <w:rFonts w:ascii="Garamond" w:hAnsi="Garamond"/>
        </w:rPr>
        <w:t>Transportation Code, as amended; Chapter 1371, Texas Government Code, as amended; and pursuant to the Fourth Supplemental</w:t>
      </w:r>
      <w:r w:rsidRPr="00953C39">
        <w:rPr>
          <w:rFonts w:ascii="Garamond" w:hAnsi="Garamond"/>
        </w:rPr>
        <w:t xml:space="preserve"> Resolution to the Master Resolution. </w:t>
      </w:r>
    </w:p>
    <w:p w:rsidR="0013328C" w:rsidRPr="009E06B2" w:rsidRDefault="0013328C" w:rsidP="0013328C">
      <w:pPr>
        <w:jc w:val="both"/>
        <w:rPr>
          <w:rFonts w:ascii="Garamond" w:hAnsi="Garamond"/>
          <w:highlight w:val="yellow"/>
        </w:rPr>
      </w:pPr>
    </w:p>
    <w:p w:rsidR="0013328C" w:rsidRDefault="0013328C" w:rsidP="0013328C">
      <w:pPr>
        <w:ind w:left="720"/>
        <w:jc w:val="both"/>
        <w:rPr>
          <w:rFonts w:ascii="Garamond" w:hAnsi="Garamond"/>
        </w:rPr>
      </w:pPr>
      <w:r w:rsidRPr="00953C39">
        <w:rPr>
          <w:rFonts w:ascii="Garamond" w:hAnsi="Garamond"/>
        </w:rPr>
        <w:t xml:space="preserve">The Commission approved a Minute </w:t>
      </w:r>
      <w:r w:rsidRPr="00771275">
        <w:rPr>
          <w:rFonts w:ascii="Garamond" w:hAnsi="Garamond"/>
        </w:rPr>
        <w:t>Order on January 28, 2016 authorizing</w:t>
      </w:r>
      <w:r w:rsidRPr="00953C39">
        <w:rPr>
          <w:rFonts w:ascii="Garamond" w:hAnsi="Garamond"/>
        </w:rPr>
        <w:t xml:space="preserve"> the Department to issue the</w:t>
      </w:r>
      <w:r>
        <w:rPr>
          <w:rFonts w:ascii="Garamond" w:hAnsi="Garamond"/>
        </w:rPr>
        <w:t xml:space="preserve"> </w:t>
      </w:r>
      <w:r w:rsidRPr="00167C85">
        <w:rPr>
          <w:rFonts w:ascii="Garamond" w:hAnsi="Garamond"/>
        </w:rPr>
        <w:t>$1,442,008,139</w:t>
      </w:r>
      <w:r>
        <w:rPr>
          <w:rFonts w:ascii="Garamond" w:hAnsi="Garamond"/>
        </w:rPr>
        <w:t xml:space="preserve"> </w:t>
      </w:r>
      <w:r w:rsidRPr="00953C39">
        <w:rPr>
          <w:rFonts w:ascii="Garamond" w:hAnsi="Garamond"/>
        </w:rPr>
        <w:t>in authority</w:t>
      </w:r>
      <w:r w:rsidRPr="00953C39" w:rsidDel="006E7219">
        <w:rPr>
          <w:rFonts w:ascii="Garamond" w:hAnsi="Garamond"/>
        </w:rPr>
        <w:t xml:space="preserve"> </w:t>
      </w:r>
      <w:r w:rsidRPr="00953C39">
        <w:rPr>
          <w:rFonts w:ascii="Garamond" w:hAnsi="Garamond"/>
        </w:rPr>
        <w:t xml:space="preserve">for highway improvement </w:t>
      </w:r>
      <w:r w:rsidRPr="00B763EB">
        <w:rPr>
          <w:rFonts w:ascii="Garamond" w:hAnsi="Garamond"/>
        </w:rPr>
        <w:t>projects</w:t>
      </w:r>
      <w:r>
        <w:rPr>
          <w:rFonts w:ascii="Garamond" w:hAnsi="Garamond"/>
        </w:rPr>
        <w:t xml:space="preserve"> and refund outstanding bonds</w:t>
      </w:r>
      <w:r w:rsidRPr="00B763EB">
        <w:rPr>
          <w:rFonts w:ascii="Garamond" w:hAnsi="Garamond"/>
        </w:rPr>
        <w:t>. The authority for the Commission to sell and deliver the Bonds expires at 5:00 p.m. C.S.T. on January 30, 2017.</w:t>
      </w:r>
      <w:r>
        <w:rPr>
          <w:rFonts w:ascii="Garamond" w:hAnsi="Garamond"/>
        </w:rPr>
        <w:t xml:space="preserve"> </w:t>
      </w:r>
    </w:p>
    <w:p w:rsidR="006051FC" w:rsidRDefault="006051FC" w:rsidP="0013328C">
      <w:pPr>
        <w:ind w:left="720"/>
        <w:jc w:val="both"/>
        <w:rPr>
          <w:rFonts w:ascii="Garamond" w:hAnsi="Garamond"/>
        </w:rPr>
      </w:pPr>
    </w:p>
    <w:p w:rsidR="0013328C" w:rsidRPr="0013328C" w:rsidRDefault="0013328C" w:rsidP="0013328C">
      <w:pPr>
        <w:ind w:left="720"/>
        <w:jc w:val="both"/>
        <w:rPr>
          <w:rFonts w:ascii="Garamond" w:hAnsi="Garamond"/>
        </w:rPr>
      </w:pPr>
      <w:r w:rsidRPr="0013328C">
        <w:rPr>
          <w:rFonts w:ascii="Garamond" w:hAnsi="Garamond"/>
        </w:rPr>
        <w:t>The Commission has implemented the authority to guarantee the payment of parity debt by pledging the full faith and credit of the state to payment of the bonds. The bonds are general obligations of the state and are secured by the full faith and credit of the state.</w:t>
      </w:r>
    </w:p>
    <w:p w:rsidR="0013328C" w:rsidRPr="00B763EB" w:rsidRDefault="0013328C" w:rsidP="0013328C">
      <w:pPr>
        <w:ind w:left="720"/>
        <w:jc w:val="both"/>
        <w:rPr>
          <w:rFonts w:ascii="Garamond" w:hAnsi="Garamond"/>
        </w:rPr>
      </w:pPr>
    </w:p>
    <w:p w:rsidR="0013328C" w:rsidRPr="00AC75F4" w:rsidRDefault="0013328C" w:rsidP="0013328C">
      <w:pPr>
        <w:ind w:left="720"/>
        <w:jc w:val="both"/>
        <w:rPr>
          <w:rFonts w:ascii="Garamond" w:hAnsi="Garamond"/>
        </w:rPr>
      </w:pPr>
      <w:r w:rsidRPr="00245D56">
        <w:rPr>
          <w:rFonts w:ascii="Garamond" w:hAnsi="Garamond" w:cs="Times"/>
        </w:rPr>
        <w:t xml:space="preserve"> </w:t>
      </w:r>
      <w:r>
        <w:rPr>
          <w:rFonts w:ascii="Garamond" w:hAnsi="Garamond"/>
        </w:rPr>
        <w:t>Benjamin Asher and Jennifer Wright discussed the transaction and answered questions from the Board.</w:t>
      </w:r>
    </w:p>
    <w:p w:rsidR="0013328C" w:rsidRPr="00245D56" w:rsidRDefault="0013328C" w:rsidP="0013328C">
      <w:pPr>
        <w:ind w:left="720"/>
        <w:jc w:val="both"/>
        <w:rPr>
          <w:rFonts w:ascii="Garamond" w:hAnsi="Garamond" w:cs="Times"/>
        </w:rPr>
      </w:pPr>
      <w:r w:rsidRPr="00245D56">
        <w:rPr>
          <w:rFonts w:ascii="Garamond" w:hAnsi="Garamond" w:cs="Times"/>
        </w:rPr>
        <w:t xml:space="preserve"> </w:t>
      </w:r>
    </w:p>
    <w:p w:rsidR="0013328C" w:rsidRDefault="0013328C" w:rsidP="00A86A8C">
      <w:pPr>
        <w:widowControl w:val="0"/>
        <w:autoSpaceDE w:val="0"/>
        <w:autoSpaceDN w:val="0"/>
        <w:adjustRightInd w:val="0"/>
        <w:ind w:left="720"/>
        <w:jc w:val="both"/>
        <w:rPr>
          <w:rFonts w:ascii="Garamond" w:hAnsi="Garamond"/>
          <w:b/>
        </w:rPr>
      </w:pPr>
    </w:p>
    <w:p w:rsidR="00E40572" w:rsidRDefault="00E40572" w:rsidP="00E40572">
      <w:pPr>
        <w:widowControl w:val="0"/>
        <w:numPr>
          <w:ilvl w:val="0"/>
          <w:numId w:val="21"/>
        </w:numPr>
        <w:autoSpaceDE w:val="0"/>
        <w:autoSpaceDN w:val="0"/>
        <w:adjustRightInd w:val="0"/>
        <w:jc w:val="both"/>
        <w:rPr>
          <w:rFonts w:ascii="Garamond" w:hAnsi="Garamond"/>
          <w:b/>
        </w:rPr>
      </w:pPr>
      <w:r>
        <w:rPr>
          <w:rFonts w:ascii="Garamond" w:hAnsi="Garamond"/>
          <w:b/>
        </w:rPr>
        <w:t xml:space="preserve">Texas </w:t>
      </w:r>
      <w:r>
        <w:rPr>
          <w:rFonts w:ascii="Garamond" w:hAnsi="Garamond"/>
          <w:b/>
          <w:sz w:val="22"/>
          <w:szCs w:val="22"/>
        </w:rPr>
        <w:t>Private Activity Bond Surface Transportation Corporation Senior Lien Revenue Bonds, (</w:t>
      </w:r>
      <w:proofErr w:type="spellStart"/>
      <w:r>
        <w:rPr>
          <w:rFonts w:ascii="Garamond" w:hAnsi="Garamond"/>
          <w:b/>
          <w:sz w:val="22"/>
          <w:szCs w:val="22"/>
        </w:rPr>
        <w:t>Blueridge</w:t>
      </w:r>
      <w:proofErr w:type="spellEnd"/>
      <w:r>
        <w:rPr>
          <w:rFonts w:ascii="Garamond" w:hAnsi="Garamond"/>
          <w:b/>
          <w:sz w:val="22"/>
          <w:szCs w:val="22"/>
        </w:rPr>
        <w:t xml:space="preserve"> Transportation Group, LLC SH 288 Toll Lanes Project), Series 2016 (Tax-Exempt)</w:t>
      </w:r>
    </w:p>
    <w:p w:rsidR="00504534" w:rsidRDefault="00504534" w:rsidP="00504534">
      <w:pPr>
        <w:pStyle w:val="ListParagraph"/>
        <w:jc w:val="both"/>
        <w:rPr>
          <w:rFonts w:ascii="Garamond" w:hAnsi="Garamond"/>
          <w:b/>
          <w:highlight w:val="yellow"/>
        </w:rPr>
      </w:pPr>
    </w:p>
    <w:p w:rsidR="00E40572" w:rsidRPr="005A1044" w:rsidRDefault="00AC75F4" w:rsidP="00E40572">
      <w:pPr>
        <w:pStyle w:val="ListParagraph"/>
        <w:jc w:val="both"/>
        <w:rPr>
          <w:rFonts w:ascii="Garamond" w:hAnsi="Garamond"/>
        </w:rPr>
      </w:pPr>
      <w:r w:rsidRPr="00BA4A4D">
        <w:rPr>
          <w:rFonts w:ascii="Garamond" w:hAnsi="Garamond"/>
        </w:rPr>
        <w:t xml:space="preserve">Representatives present were: </w:t>
      </w:r>
      <w:r w:rsidR="00E40572">
        <w:rPr>
          <w:rFonts w:ascii="Garamond" w:hAnsi="Garamond"/>
        </w:rPr>
        <w:t>Ben Asher, I</w:t>
      </w:r>
      <w:r w:rsidR="00E40572" w:rsidRPr="007661C0">
        <w:rPr>
          <w:rFonts w:ascii="Garamond" w:hAnsi="Garamond"/>
        </w:rPr>
        <w:t>nterim CFO</w:t>
      </w:r>
      <w:r w:rsidR="00E40572">
        <w:rPr>
          <w:rFonts w:ascii="Garamond" w:hAnsi="Garamond"/>
        </w:rPr>
        <w:t xml:space="preserve">, </w:t>
      </w:r>
      <w:proofErr w:type="spellStart"/>
      <w:r w:rsidR="00E40572">
        <w:rPr>
          <w:rFonts w:ascii="Garamond" w:hAnsi="Garamond"/>
        </w:rPr>
        <w:t>TxDOT</w:t>
      </w:r>
      <w:proofErr w:type="spellEnd"/>
      <w:r w:rsidR="00E40572">
        <w:rPr>
          <w:rFonts w:ascii="Garamond" w:hAnsi="Garamond"/>
        </w:rPr>
        <w:t xml:space="preserve">; </w:t>
      </w:r>
      <w:r w:rsidR="00E40572" w:rsidRPr="005A1044">
        <w:rPr>
          <w:rFonts w:ascii="Garamond" w:hAnsi="Garamond"/>
        </w:rPr>
        <w:t xml:space="preserve">Rebecca Bronson, Office of General Counsel Lead Attorney, </w:t>
      </w:r>
      <w:proofErr w:type="spellStart"/>
      <w:r w:rsidR="00E40572" w:rsidRPr="005A1044">
        <w:rPr>
          <w:rFonts w:ascii="Garamond" w:hAnsi="Garamond"/>
        </w:rPr>
        <w:t>TxDOT</w:t>
      </w:r>
      <w:proofErr w:type="spellEnd"/>
      <w:r w:rsidR="00E40572">
        <w:rPr>
          <w:rFonts w:ascii="Garamond" w:hAnsi="Garamond"/>
        </w:rPr>
        <w:t xml:space="preserve">; </w:t>
      </w:r>
      <w:r w:rsidR="00E40572" w:rsidRPr="005A1044">
        <w:rPr>
          <w:rFonts w:ascii="Garamond" w:hAnsi="Garamond"/>
        </w:rPr>
        <w:t xml:space="preserve">Sara Ulbrich, Program Manager, Project Finance &amp; Debt Management Office, </w:t>
      </w:r>
      <w:proofErr w:type="spellStart"/>
      <w:r w:rsidR="00E40572" w:rsidRPr="005A1044">
        <w:rPr>
          <w:rFonts w:ascii="Garamond" w:hAnsi="Garamond"/>
        </w:rPr>
        <w:t>TxDOT</w:t>
      </w:r>
      <w:proofErr w:type="spellEnd"/>
      <w:r w:rsidR="00E40572">
        <w:rPr>
          <w:rFonts w:ascii="Garamond" w:hAnsi="Garamond"/>
        </w:rPr>
        <w:t xml:space="preserve">; Heather Rosas, Financial Analyst, </w:t>
      </w:r>
      <w:proofErr w:type="spellStart"/>
      <w:r w:rsidR="00E40572">
        <w:rPr>
          <w:rFonts w:ascii="Garamond" w:hAnsi="Garamond"/>
        </w:rPr>
        <w:t>TxDOT</w:t>
      </w:r>
      <w:proofErr w:type="spellEnd"/>
      <w:r w:rsidR="00E40572">
        <w:rPr>
          <w:rFonts w:ascii="Garamond" w:hAnsi="Garamond"/>
        </w:rPr>
        <w:t>; Paul Jack, Financial Advisor, Estrada Hinojosa &amp; Co.; Carol Polumbo, Bond C</w:t>
      </w:r>
      <w:r w:rsidR="00E40572" w:rsidRPr="007661C0">
        <w:rPr>
          <w:rFonts w:ascii="Garamond" w:hAnsi="Garamond"/>
        </w:rPr>
        <w:t>ounsel</w:t>
      </w:r>
      <w:r w:rsidR="00E40572">
        <w:rPr>
          <w:rFonts w:ascii="Garamond" w:hAnsi="Garamond"/>
        </w:rPr>
        <w:t xml:space="preserve">, McCall Parkhurst and Horton; </w:t>
      </w:r>
      <w:r w:rsidR="00E40572" w:rsidRPr="005A1044">
        <w:rPr>
          <w:rFonts w:ascii="Garamond" w:hAnsi="Garamond"/>
        </w:rPr>
        <w:t xml:space="preserve">François </w:t>
      </w:r>
      <w:proofErr w:type="spellStart"/>
      <w:r w:rsidR="00E40572" w:rsidRPr="005A1044">
        <w:rPr>
          <w:rFonts w:ascii="Garamond" w:hAnsi="Garamond"/>
        </w:rPr>
        <w:t>Wasselin</w:t>
      </w:r>
      <w:proofErr w:type="spellEnd"/>
      <w:r w:rsidR="00E40572" w:rsidRPr="005A1044">
        <w:rPr>
          <w:rFonts w:ascii="Garamond" w:hAnsi="Garamond"/>
        </w:rPr>
        <w:t>, Senior Vice President, Project Development, ACS Infrastructure Development, Inc.</w:t>
      </w:r>
      <w:r w:rsidR="00E40572">
        <w:rPr>
          <w:rFonts w:ascii="Garamond" w:hAnsi="Garamond"/>
        </w:rPr>
        <w:t xml:space="preserve">; </w:t>
      </w:r>
      <w:r w:rsidR="00E40572" w:rsidRPr="005A1044">
        <w:rPr>
          <w:rFonts w:ascii="Garamond" w:hAnsi="Garamond"/>
        </w:rPr>
        <w:t>Amy Lloyd, Senior Vice President, Finance, ACS Infrastructure Development, Inc.</w:t>
      </w:r>
      <w:r w:rsidR="00E40572">
        <w:rPr>
          <w:rFonts w:ascii="Garamond" w:hAnsi="Garamond"/>
        </w:rPr>
        <w:t xml:space="preserve">; </w:t>
      </w:r>
      <w:proofErr w:type="spellStart"/>
      <w:r w:rsidR="00E40572" w:rsidRPr="005A1044">
        <w:rPr>
          <w:rFonts w:ascii="Garamond" w:hAnsi="Garamond"/>
        </w:rPr>
        <w:t>Eran</w:t>
      </w:r>
      <w:proofErr w:type="spellEnd"/>
      <w:r w:rsidR="00E40572" w:rsidRPr="005A1044">
        <w:rPr>
          <w:rFonts w:ascii="Garamond" w:hAnsi="Garamond"/>
        </w:rPr>
        <w:t xml:space="preserve"> Golan, Head of US Operations, </w:t>
      </w:r>
      <w:proofErr w:type="spellStart"/>
      <w:r w:rsidR="00E40572" w:rsidRPr="005A1044">
        <w:rPr>
          <w:rFonts w:ascii="Garamond" w:hAnsi="Garamond"/>
        </w:rPr>
        <w:t>Shikun</w:t>
      </w:r>
      <w:proofErr w:type="spellEnd"/>
      <w:r w:rsidR="00E40572" w:rsidRPr="005A1044">
        <w:rPr>
          <w:rFonts w:ascii="Garamond" w:hAnsi="Garamond"/>
        </w:rPr>
        <w:t xml:space="preserve"> &amp; </w:t>
      </w:r>
      <w:proofErr w:type="spellStart"/>
      <w:r w:rsidR="00E40572" w:rsidRPr="005A1044">
        <w:rPr>
          <w:rFonts w:ascii="Garamond" w:hAnsi="Garamond"/>
        </w:rPr>
        <w:t>Binui</w:t>
      </w:r>
      <w:proofErr w:type="spellEnd"/>
      <w:r w:rsidR="00E40572" w:rsidRPr="005A1044">
        <w:rPr>
          <w:rFonts w:ascii="Garamond" w:hAnsi="Garamond"/>
        </w:rPr>
        <w:t xml:space="preserve"> Concessions USA, Inc.</w:t>
      </w:r>
    </w:p>
    <w:p w:rsidR="00AC75F4" w:rsidRDefault="00AC75F4" w:rsidP="00AC75F4">
      <w:pPr>
        <w:pStyle w:val="ListParagraph"/>
        <w:jc w:val="both"/>
        <w:rPr>
          <w:rFonts w:ascii="Garamond" w:hAnsi="Garamond"/>
        </w:rPr>
      </w:pPr>
    </w:p>
    <w:p w:rsidR="00B34194" w:rsidRDefault="0013328C" w:rsidP="00AC75F4">
      <w:pPr>
        <w:ind w:left="720"/>
        <w:jc w:val="both"/>
        <w:rPr>
          <w:rFonts w:ascii="Garamond" w:hAnsi="Garamond"/>
        </w:rPr>
      </w:pPr>
      <w:r>
        <w:rPr>
          <w:rFonts w:ascii="Garamond" w:hAnsi="Garamond"/>
        </w:rPr>
        <w:t>Staff is waiting on additional information from the issuer.</w:t>
      </w:r>
    </w:p>
    <w:p w:rsidR="0013328C" w:rsidRDefault="0013328C" w:rsidP="00AC75F4">
      <w:pPr>
        <w:ind w:left="720"/>
        <w:jc w:val="both"/>
        <w:rPr>
          <w:rFonts w:ascii="Garamond" w:hAnsi="Garamond"/>
        </w:rPr>
      </w:pPr>
    </w:p>
    <w:p w:rsidR="00B34194" w:rsidRPr="00AC75F4" w:rsidRDefault="00B34194" w:rsidP="00D70E73">
      <w:pPr>
        <w:ind w:left="720"/>
        <w:jc w:val="both"/>
        <w:rPr>
          <w:rFonts w:ascii="Garamond" w:hAnsi="Garamond"/>
        </w:rPr>
      </w:pPr>
      <w:r>
        <w:rPr>
          <w:rFonts w:ascii="Garamond" w:hAnsi="Garamond"/>
        </w:rPr>
        <w:t>Benjamin Asher</w:t>
      </w:r>
      <w:r w:rsidR="0013328C">
        <w:rPr>
          <w:rFonts w:ascii="Garamond" w:hAnsi="Garamond"/>
        </w:rPr>
        <w:t>, Carol Polumbo</w:t>
      </w:r>
      <w:r>
        <w:rPr>
          <w:rFonts w:ascii="Garamond" w:hAnsi="Garamond"/>
        </w:rPr>
        <w:t xml:space="preserve"> and </w:t>
      </w:r>
      <w:r w:rsidR="00CB5D94">
        <w:rPr>
          <w:rFonts w:ascii="Garamond" w:hAnsi="Garamond"/>
        </w:rPr>
        <w:t>Sara Ulbrich</w:t>
      </w:r>
      <w:r>
        <w:rPr>
          <w:rFonts w:ascii="Garamond" w:hAnsi="Garamond"/>
        </w:rPr>
        <w:t xml:space="preserve"> discussed the transaction and answered questions from the Board.</w:t>
      </w:r>
    </w:p>
    <w:p w:rsidR="003F11D3" w:rsidRDefault="003F11D3" w:rsidP="00936515">
      <w:pPr>
        <w:pStyle w:val="ListParagraph"/>
        <w:jc w:val="both"/>
        <w:rPr>
          <w:rFonts w:ascii="Garamond" w:hAnsi="Garamond"/>
        </w:rPr>
      </w:pPr>
    </w:p>
    <w:p w:rsidR="00A21C62" w:rsidRDefault="00A21C62" w:rsidP="00936515">
      <w:pPr>
        <w:pStyle w:val="ListParagraph"/>
        <w:jc w:val="both"/>
        <w:rPr>
          <w:rFonts w:ascii="Garamond" w:hAnsi="Garamond"/>
        </w:rPr>
      </w:pPr>
    </w:p>
    <w:p w:rsidR="00A21C62" w:rsidRDefault="00A21C62" w:rsidP="00A21C62">
      <w:pPr>
        <w:widowControl w:val="0"/>
        <w:numPr>
          <w:ilvl w:val="0"/>
          <w:numId w:val="21"/>
        </w:numPr>
        <w:autoSpaceDE w:val="0"/>
        <w:autoSpaceDN w:val="0"/>
        <w:adjustRightInd w:val="0"/>
        <w:jc w:val="both"/>
        <w:rPr>
          <w:rFonts w:ascii="Garamond" w:hAnsi="Garamond"/>
          <w:b/>
          <w:sz w:val="22"/>
          <w:szCs w:val="22"/>
        </w:rPr>
      </w:pPr>
      <w:r w:rsidRPr="00F82277">
        <w:rPr>
          <w:rFonts w:ascii="Garamond" w:hAnsi="Garamond"/>
          <w:b/>
          <w:sz w:val="22"/>
          <w:szCs w:val="22"/>
        </w:rPr>
        <w:t xml:space="preserve">EXEMPT – Texas </w:t>
      </w:r>
      <w:r>
        <w:rPr>
          <w:rFonts w:ascii="Garamond" w:hAnsi="Garamond"/>
          <w:b/>
          <w:sz w:val="22"/>
          <w:szCs w:val="22"/>
        </w:rPr>
        <w:t>Department of Housing and Community Affairs Multifamily Housing Mortgage Revenue Bonds, (Chisolm Trace and Cheyenne Village Apartments) Series 2016</w:t>
      </w:r>
    </w:p>
    <w:p w:rsidR="0013328C" w:rsidRDefault="0013328C" w:rsidP="0013328C">
      <w:pPr>
        <w:widowControl w:val="0"/>
        <w:autoSpaceDE w:val="0"/>
        <w:autoSpaceDN w:val="0"/>
        <w:adjustRightInd w:val="0"/>
        <w:jc w:val="both"/>
        <w:rPr>
          <w:rFonts w:ascii="Garamond" w:hAnsi="Garamond"/>
          <w:b/>
          <w:sz w:val="22"/>
          <w:szCs w:val="22"/>
        </w:rPr>
      </w:pPr>
    </w:p>
    <w:p w:rsidR="0013328C" w:rsidRDefault="0013328C" w:rsidP="0013328C">
      <w:pPr>
        <w:pStyle w:val="ListParagraph"/>
        <w:jc w:val="both"/>
        <w:rPr>
          <w:rFonts w:ascii="Garamond" w:hAnsi="Garamond"/>
          <w:bCs/>
        </w:rPr>
      </w:pPr>
      <w:r w:rsidRPr="00BA4A4D">
        <w:rPr>
          <w:rFonts w:ascii="Garamond" w:hAnsi="Garamond"/>
        </w:rPr>
        <w:t>Representatives present were:</w:t>
      </w:r>
      <w:r>
        <w:rPr>
          <w:rFonts w:ascii="Garamond" w:hAnsi="Garamond"/>
        </w:rPr>
        <w:t xml:space="preserve"> Teresa Morales, Manager of Multifamily Finance, TDHCA; Brent Stewart, Director of Real Estate Analysis, TDHCA; Barton </w:t>
      </w:r>
      <w:proofErr w:type="spellStart"/>
      <w:r>
        <w:rPr>
          <w:rFonts w:ascii="Garamond" w:hAnsi="Garamond"/>
        </w:rPr>
        <w:t>Withrow</w:t>
      </w:r>
      <w:proofErr w:type="spellEnd"/>
      <w:r>
        <w:rPr>
          <w:rFonts w:ascii="Garamond" w:hAnsi="Garamond"/>
        </w:rPr>
        <w:t>, Financial Advisor, George K. Baum; Elizabeth Bowes, Bond Counsel, Bracewell LLP.</w:t>
      </w:r>
    </w:p>
    <w:p w:rsidR="0013328C" w:rsidRDefault="0013328C" w:rsidP="0013328C">
      <w:pPr>
        <w:pStyle w:val="ListParagraph"/>
        <w:jc w:val="both"/>
        <w:rPr>
          <w:rFonts w:ascii="Garamond" w:hAnsi="Garamond"/>
          <w:bCs/>
        </w:rPr>
      </w:pPr>
    </w:p>
    <w:p w:rsidR="0013328C" w:rsidRPr="00F82277" w:rsidRDefault="0013328C" w:rsidP="0013328C">
      <w:pPr>
        <w:pStyle w:val="ListParagraph"/>
        <w:jc w:val="both"/>
        <w:rPr>
          <w:rFonts w:ascii="Garamond" w:hAnsi="Garamond"/>
          <w:bCs/>
        </w:rPr>
      </w:pPr>
      <w:r>
        <w:rPr>
          <w:rFonts w:ascii="Garamond" w:hAnsi="Garamond"/>
          <w:bCs/>
        </w:rPr>
        <w:t>The 6-day review period ends at the close of business on Thursday, March 10, 2016.</w:t>
      </w:r>
    </w:p>
    <w:p w:rsidR="00A21C62" w:rsidRDefault="00A21C62" w:rsidP="00936515">
      <w:pPr>
        <w:pStyle w:val="ListParagraph"/>
        <w:jc w:val="both"/>
        <w:rPr>
          <w:rFonts w:ascii="Garamond" w:hAnsi="Garamond"/>
        </w:rPr>
      </w:pPr>
    </w:p>
    <w:p w:rsidR="007F40DE" w:rsidRPr="007F40DE" w:rsidRDefault="007F40DE" w:rsidP="007F40DE">
      <w:pPr>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13328C" w:rsidRDefault="0013328C" w:rsidP="00936515">
      <w:pPr>
        <w:ind w:left="720"/>
        <w:jc w:val="both"/>
        <w:rPr>
          <w:rFonts w:ascii="Garamond" w:hAnsi="Garamond"/>
        </w:rPr>
      </w:pPr>
    </w:p>
    <w:p w:rsidR="0013328C" w:rsidRDefault="0013328C"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Date for Next Board Meeting</w:t>
      </w:r>
    </w:p>
    <w:p w:rsidR="00A21C62" w:rsidRPr="00EF700E" w:rsidRDefault="00A21C62" w:rsidP="00A21C62">
      <w:pPr>
        <w:widowControl w:val="0"/>
        <w:autoSpaceDE w:val="0"/>
        <w:autoSpaceDN w:val="0"/>
        <w:adjustRightInd w:val="0"/>
        <w:jc w:val="both"/>
        <w:rPr>
          <w:rFonts w:ascii="Garamond" w:hAnsi="Garamond"/>
        </w:rPr>
      </w:pPr>
    </w:p>
    <w:p w:rsidR="00A21C62" w:rsidRPr="00EF700E" w:rsidRDefault="00A21C62" w:rsidP="00A21C62">
      <w:pPr>
        <w:pStyle w:val="ListParagraph"/>
        <w:jc w:val="both"/>
        <w:rPr>
          <w:rFonts w:ascii="Garamond" w:hAnsi="Garamond"/>
        </w:rPr>
      </w:pPr>
      <w:r w:rsidRPr="00EF700E">
        <w:rPr>
          <w:rFonts w:ascii="Garamond" w:hAnsi="Garamond"/>
        </w:rPr>
        <w:t xml:space="preserve">The </w:t>
      </w:r>
      <w:r>
        <w:rPr>
          <w:rFonts w:ascii="Garamond" w:hAnsi="Garamond"/>
        </w:rPr>
        <w:t xml:space="preserve">next </w:t>
      </w:r>
      <w:r w:rsidRPr="00EF700E">
        <w:rPr>
          <w:rFonts w:ascii="Garamond" w:hAnsi="Garamond"/>
        </w:rPr>
        <w:t xml:space="preserve">Board Meeting is scheduled for </w:t>
      </w:r>
      <w:r>
        <w:rPr>
          <w:rFonts w:ascii="Garamond" w:hAnsi="Garamond"/>
        </w:rPr>
        <w:t>10:00 a.</w:t>
      </w:r>
      <w:r w:rsidRPr="00EF700E">
        <w:rPr>
          <w:rFonts w:ascii="Garamond" w:hAnsi="Garamond"/>
        </w:rPr>
        <w:t>m</w:t>
      </w:r>
      <w:r>
        <w:rPr>
          <w:rFonts w:ascii="Garamond" w:hAnsi="Garamond"/>
        </w:rPr>
        <w:t>.</w:t>
      </w:r>
      <w:r w:rsidRPr="00EF700E">
        <w:rPr>
          <w:rFonts w:ascii="Garamond" w:hAnsi="Garamond"/>
        </w:rPr>
        <w:t xml:space="preserve"> </w:t>
      </w:r>
      <w:r>
        <w:rPr>
          <w:rFonts w:ascii="Garamond" w:hAnsi="Garamond"/>
        </w:rPr>
        <w:t>Thursday</w:t>
      </w:r>
      <w:r w:rsidRPr="00EF700E">
        <w:rPr>
          <w:rFonts w:ascii="Garamond" w:hAnsi="Garamond"/>
        </w:rPr>
        <w:t xml:space="preserve">, </w:t>
      </w:r>
      <w:r>
        <w:rPr>
          <w:rFonts w:ascii="Garamond" w:hAnsi="Garamond"/>
        </w:rPr>
        <w:t>March</w:t>
      </w:r>
      <w:r w:rsidRPr="00EF700E">
        <w:rPr>
          <w:rFonts w:ascii="Garamond" w:hAnsi="Garamond"/>
        </w:rPr>
        <w:t xml:space="preserve"> </w:t>
      </w:r>
      <w:r>
        <w:rPr>
          <w:rFonts w:ascii="Garamond" w:hAnsi="Garamond"/>
        </w:rPr>
        <w:t>17</w:t>
      </w:r>
      <w:r w:rsidRPr="00EF700E">
        <w:rPr>
          <w:rFonts w:ascii="Garamond" w:hAnsi="Garamond"/>
        </w:rPr>
        <w:t>, 201</w:t>
      </w:r>
      <w:r>
        <w:rPr>
          <w:rFonts w:ascii="Garamond" w:hAnsi="Garamond"/>
        </w:rPr>
        <w:t>6</w:t>
      </w:r>
      <w:r w:rsidRPr="00EF700E">
        <w:rPr>
          <w:rFonts w:ascii="Garamond" w:hAnsi="Garamond"/>
        </w:rPr>
        <w:t xml:space="preserve"> in the </w:t>
      </w:r>
      <w:r>
        <w:rPr>
          <w:rFonts w:ascii="Garamond" w:hAnsi="Garamond"/>
        </w:rPr>
        <w:t>Capitol Extension, Room E2.026</w:t>
      </w:r>
      <w:r w:rsidRPr="00EF700E">
        <w:rPr>
          <w:rFonts w:ascii="Garamond" w:hAnsi="Garamond"/>
        </w:rPr>
        <w:t xml:space="preserve">. </w:t>
      </w:r>
    </w:p>
    <w:p w:rsidR="00A21C62" w:rsidRDefault="00A21C62" w:rsidP="00936515">
      <w:pPr>
        <w:ind w:left="720"/>
        <w:jc w:val="both"/>
        <w:rPr>
          <w:rFonts w:ascii="Garamond" w:hAnsi="Garamond"/>
        </w:rPr>
      </w:pPr>
    </w:p>
    <w:p w:rsidR="00A21C62" w:rsidRDefault="00A21C62"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Items for Future Agendas</w:t>
      </w:r>
    </w:p>
    <w:p w:rsidR="00A21C62" w:rsidRPr="00EF700E" w:rsidRDefault="00A21C62" w:rsidP="00A21C62">
      <w:pPr>
        <w:ind w:left="720"/>
        <w:jc w:val="both"/>
        <w:rPr>
          <w:rFonts w:ascii="Garamond" w:hAnsi="Garamond"/>
          <w:b/>
        </w:rPr>
      </w:pPr>
    </w:p>
    <w:p w:rsidR="00146EAC" w:rsidRPr="00EF700E" w:rsidRDefault="00146EAC" w:rsidP="00146EAC">
      <w:pPr>
        <w:pStyle w:val="ListParagraph"/>
        <w:jc w:val="both"/>
        <w:rPr>
          <w:rFonts w:ascii="Garamond" w:hAnsi="Garamond"/>
        </w:rPr>
      </w:pPr>
      <w:r>
        <w:rPr>
          <w:rFonts w:ascii="Garamond" w:hAnsi="Garamond"/>
        </w:rPr>
        <w:t>Board members</w:t>
      </w:r>
      <w:r w:rsidRPr="00EF700E">
        <w:rPr>
          <w:rFonts w:ascii="Garamond" w:hAnsi="Garamond"/>
        </w:rPr>
        <w:t xml:space="preserve"> received an updated list of future agenda items. </w:t>
      </w:r>
    </w:p>
    <w:p w:rsidR="00A21C62" w:rsidRDefault="00A21C62" w:rsidP="00936515">
      <w:pPr>
        <w:ind w:left="720"/>
        <w:jc w:val="both"/>
        <w:rPr>
          <w:rFonts w:ascii="Garamond" w:hAnsi="Garamond"/>
        </w:rPr>
      </w:pPr>
      <w:bookmarkStart w:id="0" w:name="_GoBack"/>
      <w:bookmarkEnd w:id="0"/>
    </w:p>
    <w:p w:rsidR="00A21C62" w:rsidRDefault="00A21C62"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Report from the Executive Director</w:t>
      </w:r>
    </w:p>
    <w:p w:rsidR="00A21C62" w:rsidRDefault="00330AFB" w:rsidP="00A21C62">
      <w:pPr>
        <w:pStyle w:val="ListParagraph"/>
        <w:numPr>
          <w:ilvl w:val="1"/>
          <w:numId w:val="35"/>
        </w:numPr>
        <w:jc w:val="both"/>
        <w:rPr>
          <w:rFonts w:ascii="Garamond" w:hAnsi="Garamond"/>
          <w:sz w:val="22"/>
          <w:szCs w:val="22"/>
        </w:rPr>
      </w:pPr>
      <w:r>
        <w:rPr>
          <w:rFonts w:ascii="Garamond" w:hAnsi="Garamond"/>
          <w:sz w:val="22"/>
          <w:szCs w:val="22"/>
        </w:rPr>
        <w:t>The d</w:t>
      </w:r>
      <w:r w:rsidR="00A21C62">
        <w:rPr>
          <w:rFonts w:ascii="Garamond" w:hAnsi="Garamond"/>
          <w:sz w:val="22"/>
          <w:szCs w:val="22"/>
        </w:rPr>
        <w:t xml:space="preserve">atabase </w:t>
      </w:r>
      <w:r>
        <w:rPr>
          <w:rFonts w:ascii="Garamond" w:hAnsi="Garamond"/>
          <w:sz w:val="22"/>
          <w:szCs w:val="22"/>
        </w:rPr>
        <w:t>u</w:t>
      </w:r>
      <w:r w:rsidR="00A21C62">
        <w:rPr>
          <w:rFonts w:ascii="Garamond" w:hAnsi="Garamond"/>
          <w:sz w:val="22"/>
          <w:szCs w:val="22"/>
        </w:rPr>
        <w:t xml:space="preserve">pgrade </w:t>
      </w:r>
      <w:r>
        <w:rPr>
          <w:rFonts w:ascii="Garamond" w:hAnsi="Garamond"/>
          <w:sz w:val="22"/>
          <w:szCs w:val="22"/>
        </w:rPr>
        <w:t>p</w:t>
      </w:r>
      <w:r w:rsidR="00A21C62">
        <w:rPr>
          <w:rFonts w:ascii="Garamond" w:hAnsi="Garamond"/>
          <w:sz w:val="22"/>
          <w:szCs w:val="22"/>
        </w:rPr>
        <w:t>roject</w:t>
      </w:r>
      <w:r>
        <w:rPr>
          <w:rFonts w:ascii="Garamond" w:hAnsi="Garamond"/>
          <w:sz w:val="22"/>
          <w:szCs w:val="22"/>
        </w:rPr>
        <w:t xml:space="preserve"> is moving along. The local conversion is 98% complete and work is underway on the state portion.</w:t>
      </w:r>
    </w:p>
    <w:p w:rsidR="00A21C62" w:rsidRDefault="00A21C62" w:rsidP="00A21C62">
      <w:pPr>
        <w:pStyle w:val="ListParagraph"/>
        <w:numPr>
          <w:ilvl w:val="1"/>
          <w:numId w:val="35"/>
        </w:numPr>
        <w:jc w:val="both"/>
        <w:rPr>
          <w:rFonts w:ascii="Garamond" w:hAnsi="Garamond"/>
          <w:sz w:val="22"/>
          <w:szCs w:val="22"/>
        </w:rPr>
      </w:pPr>
      <w:r>
        <w:rPr>
          <w:rFonts w:ascii="Garamond" w:hAnsi="Garamond"/>
          <w:sz w:val="22"/>
          <w:szCs w:val="22"/>
        </w:rPr>
        <w:t>Local Government Processing</w:t>
      </w:r>
      <w:r w:rsidR="00330AFB">
        <w:rPr>
          <w:rFonts w:ascii="Garamond" w:hAnsi="Garamond"/>
          <w:sz w:val="22"/>
          <w:szCs w:val="22"/>
        </w:rPr>
        <w:t xml:space="preserve"> is current and on schedule to close out for February 28, 2016.</w:t>
      </w:r>
    </w:p>
    <w:p w:rsidR="00A21C62" w:rsidRDefault="00330AFB" w:rsidP="00A21C62">
      <w:pPr>
        <w:pStyle w:val="ListParagraph"/>
        <w:numPr>
          <w:ilvl w:val="1"/>
          <w:numId w:val="36"/>
        </w:numPr>
        <w:jc w:val="both"/>
        <w:rPr>
          <w:rFonts w:ascii="Garamond" w:hAnsi="Garamond"/>
          <w:sz w:val="22"/>
          <w:szCs w:val="22"/>
        </w:rPr>
      </w:pPr>
      <w:r>
        <w:rPr>
          <w:rFonts w:ascii="Garamond" w:hAnsi="Garamond"/>
          <w:sz w:val="22"/>
          <w:szCs w:val="22"/>
        </w:rPr>
        <w:t>Work will begin on April 1, 2016 for the Capital Expenditure Plan.</w:t>
      </w:r>
    </w:p>
    <w:p w:rsidR="00A21C62" w:rsidRDefault="00A21C62" w:rsidP="00C83AD0">
      <w:pPr>
        <w:pStyle w:val="ListParagraph"/>
        <w:ind w:left="1350"/>
        <w:jc w:val="bot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6D3C6F">
        <w:rPr>
          <w:rFonts w:ascii="Garamond" w:hAnsi="Garamond"/>
        </w:rPr>
        <w:t>1</w:t>
      </w:r>
      <w:r w:rsidR="00371C92">
        <w:rPr>
          <w:rFonts w:ascii="Garamond" w:hAnsi="Garamond"/>
        </w:rPr>
        <w:t>1</w:t>
      </w:r>
      <w:r w:rsidR="005416D6">
        <w:rPr>
          <w:rFonts w:ascii="Garamond" w:hAnsi="Garamond"/>
        </w:rPr>
        <w:t>:</w:t>
      </w:r>
      <w:r w:rsidR="00371C92">
        <w:rPr>
          <w:rFonts w:ascii="Garamond" w:hAnsi="Garamond"/>
        </w:rPr>
        <w:t>07</w:t>
      </w:r>
      <w:r w:rsidR="00160DE2">
        <w:rPr>
          <w:rFonts w:ascii="Garamond" w:hAnsi="Garamond"/>
        </w:rPr>
        <w:t xml:space="preserve">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A6" w:rsidRDefault="00C340A6">
      <w:r>
        <w:separator/>
      </w:r>
    </w:p>
  </w:endnote>
  <w:endnote w:type="continuationSeparator" w:id="0">
    <w:p w:rsidR="00C340A6" w:rsidRDefault="00C3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A6" w:rsidRDefault="00C340A6">
      <w:r>
        <w:separator/>
      </w:r>
    </w:p>
  </w:footnote>
  <w:footnote w:type="continuationSeparator" w:id="0">
    <w:p w:rsidR="00C340A6" w:rsidRDefault="00C3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A6" w:rsidRDefault="00C340A6">
    <w:pPr>
      <w:pStyle w:val="Header"/>
    </w:pPr>
  </w:p>
  <w:p w:rsidR="00C340A6" w:rsidRDefault="00C3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6"/>
  </w:num>
  <w:num w:numId="3">
    <w:abstractNumId w:val="28"/>
  </w:num>
  <w:num w:numId="4">
    <w:abstractNumId w:val="29"/>
  </w:num>
  <w:num w:numId="5">
    <w:abstractNumId w:val="17"/>
  </w:num>
  <w:num w:numId="6">
    <w:abstractNumId w:val="20"/>
  </w:num>
  <w:num w:numId="7">
    <w:abstractNumId w:val="26"/>
  </w:num>
  <w:num w:numId="8">
    <w:abstractNumId w:val="7"/>
  </w:num>
  <w:num w:numId="9">
    <w:abstractNumId w:val="33"/>
  </w:num>
  <w:num w:numId="10">
    <w:abstractNumId w:val="15"/>
  </w:num>
  <w:num w:numId="11">
    <w:abstractNumId w:val="3"/>
  </w:num>
  <w:num w:numId="12">
    <w:abstractNumId w:val="5"/>
  </w:num>
  <w:num w:numId="13">
    <w:abstractNumId w:val="31"/>
  </w:num>
  <w:num w:numId="14">
    <w:abstractNumId w:val="25"/>
  </w:num>
  <w:num w:numId="15">
    <w:abstractNumId w:val="30"/>
  </w:num>
  <w:num w:numId="16">
    <w:abstractNumId w:val="19"/>
  </w:num>
  <w:num w:numId="17">
    <w:abstractNumId w:val="22"/>
  </w:num>
  <w:num w:numId="18">
    <w:abstractNumId w:val="0"/>
  </w:num>
  <w:num w:numId="19">
    <w:abstractNumId w:val="14"/>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2"/>
  </w:num>
  <w:num w:numId="26">
    <w:abstractNumId w:val="23"/>
  </w:num>
  <w:num w:numId="27">
    <w:abstractNumId w:val="4"/>
  </w:num>
  <w:num w:numId="28">
    <w:abstractNumId w:val="2"/>
  </w:num>
  <w:num w:numId="29">
    <w:abstractNumId w:val="27"/>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3"/>
  </w:num>
  <w:num w:numId="33">
    <w:abstractNumId w:val="21"/>
  </w:num>
  <w:num w:numId="34">
    <w:abstractNumId w:val="12"/>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4369"/>
  </w:hdrShapeDefaults>
  <w:footnotePr>
    <w:footnote w:id="-1"/>
    <w:footnote w:id="0"/>
  </w:footnotePr>
  <w:endnotePr>
    <w:endnote w:id="-1"/>
    <w:endnote w:id="0"/>
  </w:endnotePr>
  <w:compat>
    <w:compatSetting w:name="compatibilityMode" w:uri="http://schemas.microsoft.com/office/word" w:val="12"/>
  </w:compat>
  <w:rsids>
    <w:rsidRoot w:val="00A46CFB"/>
    <w:rsid w:val="00000346"/>
    <w:rsid w:val="00000E1F"/>
    <w:rsid w:val="00002B0E"/>
    <w:rsid w:val="00003A0B"/>
    <w:rsid w:val="00003CE5"/>
    <w:rsid w:val="00006FFC"/>
    <w:rsid w:val="0001521A"/>
    <w:rsid w:val="00021F57"/>
    <w:rsid w:val="000233FD"/>
    <w:rsid w:val="00025DB1"/>
    <w:rsid w:val="00026155"/>
    <w:rsid w:val="00026B13"/>
    <w:rsid w:val="00026CE2"/>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500"/>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01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28C"/>
    <w:rsid w:val="00133BE5"/>
    <w:rsid w:val="00135333"/>
    <w:rsid w:val="001409A8"/>
    <w:rsid w:val="001433DF"/>
    <w:rsid w:val="00144C56"/>
    <w:rsid w:val="00144D9F"/>
    <w:rsid w:val="00145677"/>
    <w:rsid w:val="00146459"/>
    <w:rsid w:val="00146EAC"/>
    <w:rsid w:val="00146EB8"/>
    <w:rsid w:val="00147346"/>
    <w:rsid w:val="0015189E"/>
    <w:rsid w:val="00152554"/>
    <w:rsid w:val="001533C7"/>
    <w:rsid w:val="00155494"/>
    <w:rsid w:val="001565D7"/>
    <w:rsid w:val="00156B7E"/>
    <w:rsid w:val="00160DE2"/>
    <w:rsid w:val="001610B0"/>
    <w:rsid w:val="0016213B"/>
    <w:rsid w:val="001651A4"/>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647"/>
    <w:rsid w:val="00283CB3"/>
    <w:rsid w:val="00290557"/>
    <w:rsid w:val="0029117E"/>
    <w:rsid w:val="00291589"/>
    <w:rsid w:val="0029377D"/>
    <w:rsid w:val="00294BE4"/>
    <w:rsid w:val="00296B30"/>
    <w:rsid w:val="002A380E"/>
    <w:rsid w:val="002A4F73"/>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622"/>
    <w:rsid w:val="002D5A11"/>
    <w:rsid w:val="002D62A1"/>
    <w:rsid w:val="002D727B"/>
    <w:rsid w:val="002E36B6"/>
    <w:rsid w:val="002E4FB8"/>
    <w:rsid w:val="002E5B3D"/>
    <w:rsid w:val="002E5F91"/>
    <w:rsid w:val="002E705A"/>
    <w:rsid w:val="002E7201"/>
    <w:rsid w:val="002E79A8"/>
    <w:rsid w:val="002F162A"/>
    <w:rsid w:val="002F3767"/>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0AFB"/>
    <w:rsid w:val="003327C5"/>
    <w:rsid w:val="00336649"/>
    <w:rsid w:val="0034133C"/>
    <w:rsid w:val="003413E2"/>
    <w:rsid w:val="00342BE9"/>
    <w:rsid w:val="00343606"/>
    <w:rsid w:val="00343D0D"/>
    <w:rsid w:val="00344304"/>
    <w:rsid w:val="00344D88"/>
    <w:rsid w:val="003450B7"/>
    <w:rsid w:val="00351AC9"/>
    <w:rsid w:val="00352649"/>
    <w:rsid w:val="00352DCC"/>
    <w:rsid w:val="00356C30"/>
    <w:rsid w:val="00360CAB"/>
    <w:rsid w:val="00361FD0"/>
    <w:rsid w:val="00367592"/>
    <w:rsid w:val="0037051B"/>
    <w:rsid w:val="003715CC"/>
    <w:rsid w:val="00371C92"/>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434A"/>
    <w:rsid w:val="003F65AE"/>
    <w:rsid w:val="0040001D"/>
    <w:rsid w:val="00401204"/>
    <w:rsid w:val="00402EF5"/>
    <w:rsid w:val="00403E16"/>
    <w:rsid w:val="004068EE"/>
    <w:rsid w:val="00407934"/>
    <w:rsid w:val="004143B2"/>
    <w:rsid w:val="00415A74"/>
    <w:rsid w:val="00420658"/>
    <w:rsid w:val="00420F04"/>
    <w:rsid w:val="004223D0"/>
    <w:rsid w:val="00423C52"/>
    <w:rsid w:val="00424A5A"/>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197C"/>
    <w:rsid w:val="004D2870"/>
    <w:rsid w:val="004D29AF"/>
    <w:rsid w:val="004D3406"/>
    <w:rsid w:val="004D6A06"/>
    <w:rsid w:val="004E1AA9"/>
    <w:rsid w:val="004E1C0E"/>
    <w:rsid w:val="004E4CEB"/>
    <w:rsid w:val="004E4D60"/>
    <w:rsid w:val="004E602E"/>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7021"/>
    <w:rsid w:val="00540014"/>
    <w:rsid w:val="005416D6"/>
    <w:rsid w:val="005427BD"/>
    <w:rsid w:val="0054345D"/>
    <w:rsid w:val="0054473D"/>
    <w:rsid w:val="005454A0"/>
    <w:rsid w:val="00551578"/>
    <w:rsid w:val="00554EBD"/>
    <w:rsid w:val="005568E0"/>
    <w:rsid w:val="00557333"/>
    <w:rsid w:val="005610C5"/>
    <w:rsid w:val="00563D4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1457"/>
    <w:rsid w:val="005A2471"/>
    <w:rsid w:val="005A4EE6"/>
    <w:rsid w:val="005A6003"/>
    <w:rsid w:val="005A71F7"/>
    <w:rsid w:val="005B3192"/>
    <w:rsid w:val="005B635D"/>
    <w:rsid w:val="005B7841"/>
    <w:rsid w:val="005C1DF2"/>
    <w:rsid w:val="005C319B"/>
    <w:rsid w:val="005C40F8"/>
    <w:rsid w:val="005D074D"/>
    <w:rsid w:val="005D468A"/>
    <w:rsid w:val="005D6260"/>
    <w:rsid w:val="005E097D"/>
    <w:rsid w:val="005E49BB"/>
    <w:rsid w:val="005E66F8"/>
    <w:rsid w:val="005E6C16"/>
    <w:rsid w:val="005E7078"/>
    <w:rsid w:val="005F14DB"/>
    <w:rsid w:val="005F2938"/>
    <w:rsid w:val="005F3C3C"/>
    <w:rsid w:val="005F498D"/>
    <w:rsid w:val="005F6C6D"/>
    <w:rsid w:val="0060193F"/>
    <w:rsid w:val="006037D6"/>
    <w:rsid w:val="006051FC"/>
    <w:rsid w:val="006054A3"/>
    <w:rsid w:val="0060640F"/>
    <w:rsid w:val="006072B0"/>
    <w:rsid w:val="006073FD"/>
    <w:rsid w:val="0061030B"/>
    <w:rsid w:val="0061110A"/>
    <w:rsid w:val="006114B0"/>
    <w:rsid w:val="00615BEE"/>
    <w:rsid w:val="00616A1A"/>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283D"/>
    <w:rsid w:val="006D2D8A"/>
    <w:rsid w:val="006D3C6F"/>
    <w:rsid w:val="006D5D88"/>
    <w:rsid w:val="006E142E"/>
    <w:rsid w:val="006E29FE"/>
    <w:rsid w:val="006E2D7F"/>
    <w:rsid w:val="006F07F2"/>
    <w:rsid w:val="006F0D41"/>
    <w:rsid w:val="006F1B74"/>
    <w:rsid w:val="006F1C7F"/>
    <w:rsid w:val="00701134"/>
    <w:rsid w:val="007069A3"/>
    <w:rsid w:val="00710C25"/>
    <w:rsid w:val="007126B0"/>
    <w:rsid w:val="00712F6E"/>
    <w:rsid w:val="00714370"/>
    <w:rsid w:val="00715BC7"/>
    <w:rsid w:val="0071624E"/>
    <w:rsid w:val="00724B7A"/>
    <w:rsid w:val="007258EE"/>
    <w:rsid w:val="007269DD"/>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3BC"/>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5FAA"/>
    <w:rsid w:val="008362C9"/>
    <w:rsid w:val="00836E7B"/>
    <w:rsid w:val="00840EF3"/>
    <w:rsid w:val="00844CE9"/>
    <w:rsid w:val="00845CDB"/>
    <w:rsid w:val="008476B6"/>
    <w:rsid w:val="00850867"/>
    <w:rsid w:val="00852D87"/>
    <w:rsid w:val="00853373"/>
    <w:rsid w:val="008537EB"/>
    <w:rsid w:val="00854754"/>
    <w:rsid w:val="00856E36"/>
    <w:rsid w:val="00857847"/>
    <w:rsid w:val="00861B04"/>
    <w:rsid w:val="00863CD7"/>
    <w:rsid w:val="00866998"/>
    <w:rsid w:val="00867D31"/>
    <w:rsid w:val="0087424D"/>
    <w:rsid w:val="0087541E"/>
    <w:rsid w:val="00875E47"/>
    <w:rsid w:val="008760B8"/>
    <w:rsid w:val="0087629E"/>
    <w:rsid w:val="00877B95"/>
    <w:rsid w:val="00880E09"/>
    <w:rsid w:val="00882F83"/>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5E1"/>
    <w:rsid w:val="00936C66"/>
    <w:rsid w:val="0094009C"/>
    <w:rsid w:val="009418AB"/>
    <w:rsid w:val="00942A33"/>
    <w:rsid w:val="00942BFA"/>
    <w:rsid w:val="00943BA3"/>
    <w:rsid w:val="00946F5C"/>
    <w:rsid w:val="00951282"/>
    <w:rsid w:val="00952CB3"/>
    <w:rsid w:val="009535EA"/>
    <w:rsid w:val="0095454C"/>
    <w:rsid w:val="00957C55"/>
    <w:rsid w:val="00962C4D"/>
    <w:rsid w:val="00963CD9"/>
    <w:rsid w:val="00964AA3"/>
    <w:rsid w:val="00964F2A"/>
    <w:rsid w:val="00972436"/>
    <w:rsid w:val="009738E7"/>
    <w:rsid w:val="00974F78"/>
    <w:rsid w:val="009751BD"/>
    <w:rsid w:val="00981234"/>
    <w:rsid w:val="009843E2"/>
    <w:rsid w:val="00990AA2"/>
    <w:rsid w:val="0099211B"/>
    <w:rsid w:val="00993C58"/>
    <w:rsid w:val="00993D7B"/>
    <w:rsid w:val="00995E2E"/>
    <w:rsid w:val="00996D65"/>
    <w:rsid w:val="00997C62"/>
    <w:rsid w:val="009A05E1"/>
    <w:rsid w:val="009B030E"/>
    <w:rsid w:val="009B53B3"/>
    <w:rsid w:val="009B64B7"/>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5427"/>
    <w:rsid w:val="00A1726C"/>
    <w:rsid w:val="00A17595"/>
    <w:rsid w:val="00A20488"/>
    <w:rsid w:val="00A214E4"/>
    <w:rsid w:val="00A21729"/>
    <w:rsid w:val="00A21C62"/>
    <w:rsid w:val="00A22B13"/>
    <w:rsid w:val="00A27015"/>
    <w:rsid w:val="00A2747D"/>
    <w:rsid w:val="00A27B81"/>
    <w:rsid w:val="00A34167"/>
    <w:rsid w:val="00A3619C"/>
    <w:rsid w:val="00A36A14"/>
    <w:rsid w:val="00A45500"/>
    <w:rsid w:val="00A46588"/>
    <w:rsid w:val="00A46CFB"/>
    <w:rsid w:val="00A5223C"/>
    <w:rsid w:val="00A5293B"/>
    <w:rsid w:val="00A53679"/>
    <w:rsid w:val="00A55122"/>
    <w:rsid w:val="00A55A67"/>
    <w:rsid w:val="00A56C6C"/>
    <w:rsid w:val="00A65E9D"/>
    <w:rsid w:val="00A717F0"/>
    <w:rsid w:val="00A765A5"/>
    <w:rsid w:val="00A76A26"/>
    <w:rsid w:val="00A76C48"/>
    <w:rsid w:val="00A8117F"/>
    <w:rsid w:val="00A8184E"/>
    <w:rsid w:val="00A82254"/>
    <w:rsid w:val="00A83D0F"/>
    <w:rsid w:val="00A83E90"/>
    <w:rsid w:val="00A86A8C"/>
    <w:rsid w:val="00A86F5A"/>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C75F4"/>
    <w:rsid w:val="00AD2499"/>
    <w:rsid w:val="00AD2695"/>
    <w:rsid w:val="00AD2987"/>
    <w:rsid w:val="00AD47F4"/>
    <w:rsid w:val="00AD5560"/>
    <w:rsid w:val="00AD6355"/>
    <w:rsid w:val="00AE26A6"/>
    <w:rsid w:val="00AE71A9"/>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30B2"/>
    <w:rsid w:val="00B26B34"/>
    <w:rsid w:val="00B26D3A"/>
    <w:rsid w:val="00B3198A"/>
    <w:rsid w:val="00B3355A"/>
    <w:rsid w:val="00B34194"/>
    <w:rsid w:val="00B405DB"/>
    <w:rsid w:val="00B40C25"/>
    <w:rsid w:val="00B43BAD"/>
    <w:rsid w:val="00B46550"/>
    <w:rsid w:val="00B46BAA"/>
    <w:rsid w:val="00B4720F"/>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0A6"/>
    <w:rsid w:val="00C34E25"/>
    <w:rsid w:val="00C43A96"/>
    <w:rsid w:val="00C447DC"/>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647C"/>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182E"/>
    <w:rsid w:val="00CA4FE0"/>
    <w:rsid w:val="00CB0770"/>
    <w:rsid w:val="00CB4A29"/>
    <w:rsid w:val="00CB5B32"/>
    <w:rsid w:val="00CB5D94"/>
    <w:rsid w:val="00CB6327"/>
    <w:rsid w:val="00CC2B0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07862"/>
    <w:rsid w:val="00D10092"/>
    <w:rsid w:val="00D10871"/>
    <w:rsid w:val="00D30BB8"/>
    <w:rsid w:val="00D32811"/>
    <w:rsid w:val="00D36176"/>
    <w:rsid w:val="00D4116D"/>
    <w:rsid w:val="00D41A89"/>
    <w:rsid w:val="00D45BB3"/>
    <w:rsid w:val="00D527B4"/>
    <w:rsid w:val="00D535DB"/>
    <w:rsid w:val="00D544DE"/>
    <w:rsid w:val="00D6342F"/>
    <w:rsid w:val="00D6397B"/>
    <w:rsid w:val="00D64401"/>
    <w:rsid w:val="00D6450A"/>
    <w:rsid w:val="00D6548B"/>
    <w:rsid w:val="00D70E73"/>
    <w:rsid w:val="00D74B3B"/>
    <w:rsid w:val="00D76270"/>
    <w:rsid w:val="00D80CE0"/>
    <w:rsid w:val="00D82318"/>
    <w:rsid w:val="00D82846"/>
    <w:rsid w:val="00D855D6"/>
    <w:rsid w:val="00D93693"/>
    <w:rsid w:val="00D93772"/>
    <w:rsid w:val="00D93A0D"/>
    <w:rsid w:val="00DA2681"/>
    <w:rsid w:val="00DA27E2"/>
    <w:rsid w:val="00DA2DE7"/>
    <w:rsid w:val="00DA3E19"/>
    <w:rsid w:val="00DB04F7"/>
    <w:rsid w:val="00DB23FC"/>
    <w:rsid w:val="00DB259D"/>
    <w:rsid w:val="00DB5E76"/>
    <w:rsid w:val="00DB61B7"/>
    <w:rsid w:val="00DB6E8A"/>
    <w:rsid w:val="00DC0155"/>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72B8"/>
    <w:rsid w:val="00E27C8E"/>
    <w:rsid w:val="00E31733"/>
    <w:rsid w:val="00E32020"/>
    <w:rsid w:val="00E32AAB"/>
    <w:rsid w:val="00E332D9"/>
    <w:rsid w:val="00E34836"/>
    <w:rsid w:val="00E375FD"/>
    <w:rsid w:val="00E40572"/>
    <w:rsid w:val="00E4177B"/>
    <w:rsid w:val="00E42FBA"/>
    <w:rsid w:val="00E43F0F"/>
    <w:rsid w:val="00E4514C"/>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AC"/>
    <w:rsid w:val="00EB6ED1"/>
    <w:rsid w:val="00EC13CF"/>
    <w:rsid w:val="00EC4DB0"/>
    <w:rsid w:val="00ED01AA"/>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3666"/>
    <w:rsid w:val="00F741D8"/>
    <w:rsid w:val="00F80290"/>
    <w:rsid w:val="00F8149A"/>
    <w:rsid w:val="00F86AB3"/>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11F3"/>
    <w:rsid w:val="00FD2682"/>
    <w:rsid w:val="00FD3591"/>
    <w:rsid w:val="00FD57B1"/>
    <w:rsid w:val="00FD5B0A"/>
    <w:rsid w:val="00FE04A5"/>
    <w:rsid w:val="00FE2D33"/>
    <w:rsid w:val="00FE5972"/>
    <w:rsid w:val="00FF227E"/>
    <w:rsid w:val="00FF3FB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oNotEmbedSmartTags/>
  <w:decimalSymbol w:val="."/>
  <w:listSeparator w:val=","/>
  <w15:docId w15:val="{64A02690-5377-498C-9746-A859EA89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D7A0-AA4D-475B-BD10-199DE6D0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9</cp:revision>
  <cp:lastPrinted>2016-03-22T21:26:00Z</cp:lastPrinted>
  <dcterms:created xsi:type="dcterms:W3CDTF">2016-03-17T20:36:00Z</dcterms:created>
  <dcterms:modified xsi:type="dcterms:W3CDTF">2016-05-10T19:13:00Z</dcterms:modified>
</cp:coreProperties>
</file>