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8EE" w:rsidRPr="00616A1A" w:rsidRDefault="004068EE" w:rsidP="004068EE">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Minutes</w:t>
      </w:r>
    </w:p>
    <w:p w:rsidR="009E5A55" w:rsidRPr="00616A1A" w:rsidRDefault="009E5A55" w:rsidP="009E5A55">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Texas Bond Review Board</w:t>
      </w:r>
    </w:p>
    <w:p w:rsidR="009E5A55" w:rsidRPr="00616A1A" w:rsidRDefault="009E5A55" w:rsidP="009E5A55">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616A1A">
        <w:rPr>
          <w:rFonts w:ascii="Garamond" w:hAnsi="Garamond"/>
          <w:bCs/>
        </w:rPr>
        <w:t>Planning Session</w:t>
      </w:r>
    </w:p>
    <w:p w:rsidR="009E5A55" w:rsidRPr="00616A1A" w:rsidRDefault="0078215A" w:rsidP="009E5A55">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Pr>
          <w:rFonts w:ascii="Garamond" w:hAnsi="Garamond"/>
        </w:rPr>
        <w:t>Tuesday</w:t>
      </w:r>
      <w:r w:rsidR="009E5A55" w:rsidRPr="00616A1A">
        <w:rPr>
          <w:rFonts w:ascii="Garamond" w:hAnsi="Garamond"/>
        </w:rPr>
        <w:t>, Ma</w:t>
      </w:r>
      <w:r w:rsidR="00580BEB">
        <w:rPr>
          <w:rFonts w:ascii="Garamond" w:hAnsi="Garamond"/>
        </w:rPr>
        <w:t>y</w:t>
      </w:r>
      <w:r w:rsidR="009E5A55" w:rsidRPr="00616A1A">
        <w:rPr>
          <w:rFonts w:ascii="Garamond" w:hAnsi="Garamond"/>
        </w:rPr>
        <w:t xml:space="preserve"> </w:t>
      </w:r>
      <w:r w:rsidR="00580BEB">
        <w:rPr>
          <w:rFonts w:ascii="Garamond" w:hAnsi="Garamond"/>
        </w:rPr>
        <w:t>13</w:t>
      </w:r>
      <w:r w:rsidR="009E5A55" w:rsidRPr="00616A1A">
        <w:rPr>
          <w:rFonts w:ascii="Garamond" w:hAnsi="Garamond"/>
        </w:rPr>
        <w:t xml:space="preserve">, 2014, 10:00 a.m. </w:t>
      </w:r>
    </w:p>
    <w:p w:rsidR="009E5A55" w:rsidRPr="00616A1A" w:rsidRDefault="009E5A55" w:rsidP="009E5A55">
      <w:pPr>
        <w:widowControl w:val="0"/>
        <w:tabs>
          <w:tab w:val="left" w:pos="720"/>
          <w:tab w:val="left" w:pos="1170"/>
        </w:tabs>
        <w:autoSpaceDE w:val="0"/>
        <w:autoSpaceDN w:val="0"/>
        <w:adjustRightInd w:val="0"/>
        <w:ind w:left="1440" w:hanging="1440"/>
        <w:jc w:val="center"/>
        <w:rPr>
          <w:rFonts w:ascii="Garamond" w:hAnsi="Garamond"/>
        </w:rPr>
      </w:pPr>
      <w:r w:rsidRPr="00616A1A">
        <w:rPr>
          <w:rFonts w:ascii="Garamond" w:hAnsi="Garamond"/>
        </w:rPr>
        <w:t>Capitol Extension, Room E2.026</w:t>
      </w:r>
    </w:p>
    <w:p w:rsidR="009E5A55" w:rsidRPr="00616A1A" w:rsidRDefault="009E5A55" w:rsidP="009E5A55">
      <w:pPr>
        <w:widowControl w:val="0"/>
        <w:tabs>
          <w:tab w:val="left" w:pos="720"/>
          <w:tab w:val="left" w:pos="1170"/>
        </w:tabs>
        <w:autoSpaceDE w:val="0"/>
        <w:autoSpaceDN w:val="0"/>
        <w:adjustRightInd w:val="0"/>
        <w:ind w:left="1440" w:hanging="1440"/>
        <w:jc w:val="center"/>
        <w:rPr>
          <w:rFonts w:ascii="Garamond" w:hAnsi="Garamond"/>
        </w:rPr>
      </w:pPr>
      <w:r w:rsidRPr="00616A1A">
        <w:rPr>
          <w:rFonts w:ascii="Garamond" w:hAnsi="Garamond"/>
        </w:rPr>
        <w:t>1400 N. Congress Ave.</w:t>
      </w:r>
    </w:p>
    <w:p w:rsidR="009E5A55" w:rsidRPr="00616A1A" w:rsidRDefault="009E5A55" w:rsidP="009E5A55">
      <w:pPr>
        <w:widowControl w:val="0"/>
        <w:tabs>
          <w:tab w:val="left" w:pos="720"/>
          <w:tab w:val="left" w:pos="1170"/>
        </w:tabs>
        <w:autoSpaceDE w:val="0"/>
        <w:autoSpaceDN w:val="0"/>
        <w:adjustRightInd w:val="0"/>
        <w:ind w:left="1440" w:hanging="1440"/>
        <w:jc w:val="center"/>
        <w:rPr>
          <w:rFonts w:ascii="Garamond" w:hAnsi="Garamond"/>
        </w:rPr>
      </w:pPr>
      <w:r w:rsidRPr="00616A1A">
        <w:rPr>
          <w:rFonts w:ascii="Garamond" w:hAnsi="Garamond"/>
        </w:rPr>
        <w:t>Austin, TX 78701</w:t>
      </w:r>
    </w:p>
    <w:p w:rsidR="007C70A4" w:rsidRPr="00071A3B" w:rsidRDefault="007C70A4" w:rsidP="00C60C36">
      <w:pPr>
        <w:widowControl w:val="0"/>
        <w:tabs>
          <w:tab w:val="left" w:pos="0"/>
          <w:tab w:val="left" w:pos="1170"/>
        </w:tabs>
        <w:autoSpaceDE w:val="0"/>
        <w:autoSpaceDN w:val="0"/>
        <w:adjustRightInd w:val="0"/>
        <w:jc w:val="center"/>
        <w:rPr>
          <w:rFonts w:ascii="Garamond" w:hAnsi="Garamond"/>
          <w:b/>
          <w:bCs/>
          <w:highlight w:val="yellow"/>
        </w:rPr>
      </w:pPr>
    </w:p>
    <w:p w:rsidR="00B70366" w:rsidRPr="00071A3B" w:rsidRDefault="00B70366" w:rsidP="00C028F9">
      <w:pPr>
        <w:widowControl w:val="0"/>
        <w:tabs>
          <w:tab w:val="left" w:pos="1170"/>
        </w:tabs>
        <w:autoSpaceDE w:val="0"/>
        <w:autoSpaceDN w:val="0"/>
        <w:adjustRightInd w:val="0"/>
        <w:rPr>
          <w:rFonts w:ascii="Garamond" w:hAnsi="Garamond"/>
          <w:highlight w:val="yellow"/>
        </w:rPr>
      </w:pPr>
    </w:p>
    <w:p w:rsidR="00525C48" w:rsidRPr="00071A3B" w:rsidRDefault="00525C48" w:rsidP="00525C48">
      <w:pPr>
        <w:widowControl w:val="0"/>
        <w:autoSpaceDE w:val="0"/>
        <w:autoSpaceDN w:val="0"/>
        <w:adjustRightInd w:val="0"/>
        <w:jc w:val="both"/>
        <w:rPr>
          <w:rFonts w:ascii="Garamond" w:hAnsi="Garamond"/>
          <w:bCs/>
          <w:highlight w:val="yellow"/>
        </w:rPr>
      </w:pPr>
      <w:r w:rsidRPr="009E5A55">
        <w:rPr>
          <w:rFonts w:ascii="Garamond" w:hAnsi="Garamond"/>
          <w:bCs/>
        </w:rPr>
        <w:t>The Texas Bond Review Board (BRB) convened in a planning s</w:t>
      </w:r>
      <w:r w:rsidR="005568E0" w:rsidRPr="009E5A55">
        <w:rPr>
          <w:rFonts w:ascii="Garamond" w:hAnsi="Garamond"/>
          <w:bCs/>
        </w:rPr>
        <w:t xml:space="preserve">ession </w:t>
      </w:r>
      <w:r w:rsidR="00096DFB" w:rsidRPr="009E5A55">
        <w:rPr>
          <w:rFonts w:ascii="Garamond" w:hAnsi="Garamond"/>
          <w:bCs/>
        </w:rPr>
        <w:t xml:space="preserve">at </w:t>
      </w:r>
      <w:r w:rsidR="004068EE" w:rsidRPr="009E5A55">
        <w:rPr>
          <w:rFonts w:ascii="Garamond" w:hAnsi="Garamond"/>
          <w:bCs/>
        </w:rPr>
        <w:t>10</w:t>
      </w:r>
      <w:r w:rsidR="00A1726C" w:rsidRPr="009E5A55">
        <w:rPr>
          <w:rFonts w:ascii="Garamond" w:hAnsi="Garamond"/>
          <w:bCs/>
        </w:rPr>
        <w:t>:0</w:t>
      </w:r>
      <w:r w:rsidR="00633A72" w:rsidRPr="009E5A55">
        <w:rPr>
          <w:rFonts w:ascii="Garamond" w:hAnsi="Garamond"/>
          <w:bCs/>
        </w:rPr>
        <w:t>0</w:t>
      </w:r>
      <w:r w:rsidR="00096DFB" w:rsidRPr="009E5A55">
        <w:rPr>
          <w:rFonts w:ascii="Garamond" w:hAnsi="Garamond"/>
          <w:bCs/>
        </w:rPr>
        <w:t xml:space="preserve"> </w:t>
      </w:r>
      <w:r w:rsidR="004068EE" w:rsidRPr="009E5A55">
        <w:rPr>
          <w:rFonts w:ascii="Garamond" w:hAnsi="Garamond"/>
          <w:bCs/>
        </w:rPr>
        <w:t>a</w:t>
      </w:r>
      <w:r w:rsidR="00A1726C" w:rsidRPr="009E5A55">
        <w:rPr>
          <w:rFonts w:ascii="Garamond" w:hAnsi="Garamond"/>
          <w:bCs/>
        </w:rPr>
        <w:t xml:space="preserve">.m., </w:t>
      </w:r>
      <w:r w:rsidR="0078215A">
        <w:rPr>
          <w:rFonts w:ascii="Garamond" w:hAnsi="Garamond"/>
          <w:bCs/>
        </w:rPr>
        <w:t>Tuesday</w:t>
      </w:r>
      <w:r w:rsidR="007C1ABF" w:rsidRPr="009E5A55">
        <w:rPr>
          <w:rFonts w:ascii="Garamond" w:hAnsi="Garamond"/>
          <w:bCs/>
        </w:rPr>
        <w:t>,</w:t>
      </w:r>
      <w:r w:rsidR="00737562" w:rsidRPr="009E5A55">
        <w:rPr>
          <w:rFonts w:ascii="Garamond" w:hAnsi="Garamond"/>
          <w:bCs/>
        </w:rPr>
        <w:t xml:space="preserve"> </w:t>
      </w:r>
      <w:r w:rsidR="009E5A55" w:rsidRPr="009E5A55">
        <w:rPr>
          <w:rFonts w:ascii="Garamond" w:hAnsi="Garamond"/>
          <w:bCs/>
        </w:rPr>
        <w:t>Ma</w:t>
      </w:r>
      <w:r w:rsidR="0078215A">
        <w:rPr>
          <w:rFonts w:ascii="Garamond" w:hAnsi="Garamond"/>
          <w:bCs/>
        </w:rPr>
        <w:t>y 13</w:t>
      </w:r>
      <w:r w:rsidR="004068EE" w:rsidRPr="009E5A55">
        <w:rPr>
          <w:rFonts w:ascii="Garamond" w:hAnsi="Garamond"/>
          <w:bCs/>
        </w:rPr>
        <w:t>, 2014</w:t>
      </w:r>
      <w:r w:rsidRPr="009E5A55">
        <w:rPr>
          <w:rFonts w:ascii="Garamond" w:hAnsi="Garamond"/>
          <w:bCs/>
        </w:rPr>
        <w:t xml:space="preserve"> in th</w:t>
      </w:r>
      <w:r w:rsidR="00A1726C" w:rsidRPr="009E5A55">
        <w:rPr>
          <w:rFonts w:ascii="Garamond" w:hAnsi="Garamond"/>
          <w:bCs/>
        </w:rPr>
        <w:t xml:space="preserve">e </w:t>
      </w:r>
      <w:r w:rsidR="00737562" w:rsidRPr="009E5A55">
        <w:rPr>
          <w:rFonts w:ascii="Garamond" w:hAnsi="Garamond"/>
          <w:bCs/>
        </w:rPr>
        <w:t xml:space="preserve">Capitol Extension Room E2.026 </w:t>
      </w:r>
      <w:r w:rsidRPr="009E5A55">
        <w:rPr>
          <w:rFonts w:ascii="Garamond" w:hAnsi="Garamond"/>
          <w:bCs/>
        </w:rPr>
        <w:t xml:space="preserve">in Austin, Texas. Present were Ed Robertson, Chair and Alternate for Governor Rick Perry; </w:t>
      </w:r>
      <w:r w:rsidR="00D041A4" w:rsidRPr="009E5A55">
        <w:rPr>
          <w:rFonts w:ascii="Garamond" w:hAnsi="Garamond"/>
          <w:bCs/>
        </w:rPr>
        <w:t xml:space="preserve">Hasan Mack, Alternate for Lieutenant Governor David Dewhurst; </w:t>
      </w:r>
      <w:r w:rsidR="009E5A55" w:rsidRPr="009E5A55">
        <w:rPr>
          <w:rFonts w:ascii="Garamond" w:hAnsi="Garamond"/>
          <w:bCs/>
        </w:rPr>
        <w:t>Serena Kuvet</w:t>
      </w:r>
      <w:r w:rsidRPr="009E5A55">
        <w:rPr>
          <w:rFonts w:ascii="Garamond" w:hAnsi="Garamond"/>
          <w:bCs/>
        </w:rPr>
        <w:t>, Alternat</w:t>
      </w:r>
      <w:r w:rsidR="00203471" w:rsidRPr="009E5A55">
        <w:rPr>
          <w:rFonts w:ascii="Garamond" w:hAnsi="Garamond"/>
          <w:bCs/>
        </w:rPr>
        <w:t>e for Comptroller Susan Co</w:t>
      </w:r>
      <w:r w:rsidR="00A1726C" w:rsidRPr="009E5A55">
        <w:rPr>
          <w:rFonts w:ascii="Garamond" w:hAnsi="Garamond"/>
          <w:bCs/>
        </w:rPr>
        <w:t xml:space="preserve">mbs </w:t>
      </w:r>
      <w:r w:rsidR="00D527B4" w:rsidRPr="009E5A55">
        <w:rPr>
          <w:rFonts w:ascii="Garamond" w:hAnsi="Garamond"/>
          <w:bCs/>
        </w:rPr>
        <w:t>and Andrew Blifford, A</w:t>
      </w:r>
      <w:r w:rsidR="007815EF" w:rsidRPr="009E5A55">
        <w:rPr>
          <w:rFonts w:ascii="Garamond" w:hAnsi="Garamond"/>
          <w:bCs/>
        </w:rPr>
        <w:t>lternate for Speaker Joe Straus</w:t>
      </w:r>
      <w:r w:rsidR="00336649" w:rsidRPr="009E5A55">
        <w:rPr>
          <w:rFonts w:ascii="Garamond" w:hAnsi="Garamond"/>
          <w:bCs/>
        </w:rPr>
        <w:t>.</w:t>
      </w:r>
      <w:r w:rsidRPr="009E5A55">
        <w:rPr>
          <w:rFonts w:ascii="Garamond" w:hAnsi="Garamond"/>
          <w:bCs/>
        </w:rPr>
        <w:t xml:space="preserve"> Also in attendance were Stephanie Leibe with the Office of the Attorney General, Bond Finance Office staff members and others.</w:t>
      </w:r>
    </w:p>
    <w:p w:rsidR="004D6A06" w:rsidRPr="00071A3B" w:rsidRDefault="004D6A06" w:rsidP="004D6A06">
      <w:pPr>
        <w:widowControl w:val="0"/>
        <w:autoSpaceDE w:val="0"/>
        <w:autoSpaceDN w:val="0"/>
        <w:adjustRightInd w:val="0"/>
        <w:rPr>
          <w:rFonts w:ascii="Garamond" w:hAnsi="Garamond"/>
          <w:bCs/>
          <w:highlight w:val="yellow"/>
        </w:rPr>
      </w:pPr>
    </w:p>
    <w:p w:rsidR="00215157" w:rsidRPr="009E5A55" w:rsidRDefault="005F2938" w:rsidP="00752CA9">
      <w:pPr>
        <w:widowControl w:val="0"/>
        <w:numPr>
          <w:ilvl w:val="0"/>
          <w:numId w:val="21"/>
        </w:numPr>
        <w:autoSpaceDE w:val="0"/>
        <w:autoSpaceDN w:val="0"/>
        <w:adjustRightInd w:val="0"/>
        <w:jc w:val="both"/>
        <w:rPr>
          <w:rFonts w:ascii="Garamond" w:hAnsi="Garamond"/>
          <w:b/>
        </w:rPr>
      </w:pPr>
      <w:r w:rsidRPr="009E5A55">
        <w:rPr>
          <w:rFonts w:ascii="Garamond" w:hAnsi="Garamond"/>
          <w:b/>
          <w:bCs/>
        </w:rPr>
        <w:t>Call to Order</w:t>
      </w:r>
    </w:p>
    <w:p w:rsidR="009F3149" w:rsidRPr="009E5A55" w:rsidRDefault="009F3149" w:rsidP="009B53B3">
      <w:pPr>
        <w:pStyle w:val="ListParagraph"/>
        <w:ind w:left="0"/>
        <w:rPr>
          <w:rFonts w:ascii="Garamond" w:hAnsi="Garamond"/>
        </w:rPr>
      </w:pPr>
    </w:p>
    <w:p w:rsidR="00525C48" w:rsidRPr="009E5A55" w:rsidRDefault="00580BEB" w:rsidP="00E77FA7">
      <w:pPr>
        <w:pStyle w:val="ListParagraph"/>
        <w:jc w:val="both"/>
        <w:rPr>
          <w:rFonts w:ascii="Garamond" w:hAnsi="Garamond"/>
          <w:b/>
        </w:rPr>
      </w:pPr>
      <w:r>
        <w:rPr>
          <w:rFonts w:ascii="Garamond" w:hAnsi="Garamond"/>
        </w:rPr>
        <w:t>Bob Kline</w:t>
      </w:r>
      <w:r w:rsidR="00525C48" w:rsidRPr="009E5A55">
        <w:rPr>
          <w:rFonts w:ascii="Garamond" w:hAnsi="Garamond"/>
        </w:rPr>
        <w:t>,</w:t>
      </w:r>
      <w:r w:rsidR="005568E0" w:rsidRPr="009E5A55">
        <w:rPr>
          <w:rFonts w:ascii="Garamond" w:hAnsi="Garamond"/>
        </w:rPr>
        <w:t xml:space="preserve"> </w:t>
      </w:r>
      <w:r>
        <w:rPr>
          <w:rFonts w:ascii="Garamond" w:hAnsi="Garamond"/>
        </w:rPr>
        <w:t>Executive Director</w:t>
      </w:r>
      <w:r w:rsidR="005568E0" w:rsidRPr="009E5A55">
        <w:rPr>
          <w:rFonts w:ascii="Garamond" w:hAnsi="Garamond"/>
        </w:rPr>
        <w:t xml:space="preserve">, </w:t>
      </w:r>
      <w:r w:rsidR="00525C48" w:rsidRPr="009E5A55">
        <w:rPr>
          <w:rFonts w:ascii="Garamond" w:hAnsi="Garamond"/>
        </w:rPr>
        <w:t>c</w:t>
      </w:r>
      <w:r w:rsidR="00096DFB" w:rsidRPr="009E5A55">
        <w:rPr>
          <w:rFonts w:ascii="Garamond" w:hAnsi="Garamond"/>
        </w:rPr>
        <w:t xml:space="preserve">alled the meeting to order at </w:t>
      </w:r>
      <w:r w:rsidR="004068EE" w:rsidRPr="009E5A55">
        <w:rPr>
          <w:rFonts w:ascii="Garamond" w:hAnsi="Garamond"/>
        </w:rPr>
        <w:t>10:0</w:t>
      </w:r>
      <w:r>
        <w:rPr>
          <w:rFonts w:ascii="Garamond" w:hAnsi="Garamond"/>
        </w:rPr>
        <w:t>9</w:t>
      </w:r>
      <w:r w:rsidR="007F5A5C">
        <w:rPr>
          <w:rFonts w:ascii="Garamond" w:hAnsi="Garamond"/>
        </w:rPr>
        <w:t xml:space="preserve"> </w:t>
      </w:r>
      <w:r w:rsidR="004068EE" w:rsidRPr="009E5A55">
        <w:rPr>
          <w:rFonts w:ascii="Garamond" w:hAnsi="Garamond"/>
        </w:rPr>
        <w:t>am</w:t>
      </w:r>
      <w:r w:rsidR="00525C48" w:rsidRPr="009E5A55">
        <w:rPr>
          <w:rFonts w:ascii="Garamond" w:hAnsi="Garamond"/>
        </w:rPr>
        <w:t xml:space="preserve">. He announced that this was a planning meeting of Board staff to receive and discuss information relative to the applications before the Board. No votes would be taken. </w:t>
      </w:r>
      <w:r w:rsidR="006324F4" w:rsidRPr="009E5A55">
        <w:rPr>
          <w:rFonts w:ascii="Garamond" w:hAnsi="Garamond"/>
        </w:rPr>
        <w:t>A</w:t>
      </w:r>
      <w:r w:rsidR="00525C48" w:rsidRPr="009E5A55">
        <w:rPr>
          <w:rFonts w:ascii="Garamond" w:hAnsi="Garamond"/>
        </w:rPr>
        <w:t xml:space="preserve"> quorum</w:t>
      </w:r>
      <w:r w:rsidR="006324F4" w:rsidRPr="009E5A55">
        <w:rPr>
          <w:rFonts w:ascii="Garamond" w:hAnsi="Garamond"/>
        </w:rPr>
        <w:t xml:space="preserve"> was present</w:t>
      </w:r>
      <w:r w:rsidR="00525C48" w:rsidRPr="009E5A55">
        <w:rPr>
          <w:rFonts w:ascii="Garamond" w:hAnsi="Garamond"/>
          <w:b/>
        </w:rPr>
        <w:t>.</w:t>
      </w:r>
    </w:p>
    <w:p w:rsidR="00525C48" w:rsidRDefault="00525C48" w:rsidP="009B53B3">
      <w:pPr>
        <w:pStyle w:val="ListParagraph"/>
        <w:ind w:left="0"/>
        <w:rPr>
          <w:rFonts w:ascii="Garamond" w:hAnsi="Garamond"/>
          <w:highlight w:val="yellow"/>
        </w:rPr>
      </w:pPr>
    </w:p>
    <w:p w:rsidR="00C72BBF" w:rsidRPr="00071A3B" w:rsidRDefault="00C72BBF" w:rsidP="009B53B3">
      <w:pPr>
        <w:pStyle w:val="ListParagraph"/>
        <w:ind w:left="0"/>
        <w:rPr>
          <w:rFonts w:ascii="Garamond" w:hAnsi="Garamond"/>
          <w:highlight w:val="yellow"/>
        </w:rPr>
      </w:pPr>
    </w:p>
    <w:p w:rsidR="009E5A55" w:rsidRPr="00AD2695" w:rsidRDefault="009E5A55" w:rsidP="009E5A55">
      <w:pPr>
        <w:widowControl w:val="0"/>
        <w:numPr>
          <w:ilvl w:val="0"/>
          <w:numId w:val="21"/>
        </w:numPr>
        <w:autoSpaceDE w:val="0"/>
        <w:autoSpaceDN w:val="0"/>
        <w:adjustRightInd w:val="0"/>
        <w:jc w:val="both"/>
        <w:rPr>
          <w:rFonts w:ascii="Garamond" w:hAnsi="Garamond"/>
          <w:b/>
        </w:rPr>
      </w:pPr>
      <w:r w:rsidRPr="00AD2695">
        <w:rPr>
          <w:rFonts w:ascii="Garamond" w:hAnsi="Garamond"/>
          <w:b/>
        </w:rPr>
        <w:t xml:space="preserve">Texas </w:t>
      </w:r>
      <w:r w:rsidR="00580BEB">
        <w:rPr>
          <w:rFonts w:ascii="Garamond" w:hAnsi="Garamond"/>
          <w:b/>
        </w:rPr>
        <w:t>Public Finance Authority State of Texas General Obligation Commercial Paper Notes, Series 2008 (Texas Historical Commission’s Courthouse Grant Program</w:t>
      </w:r>
      <w:r w:rsidRPr="00AD2695">
        <w:rPr>
          <w:rFonts w:ascii="Garamond" w:hAnsi="Garamond"/>
          <w:b/>
        </w:rPr>
        <w:t>)</w:t>
      </w:r>
    </w:p>
    <w:p w:rsidR="00497176" w:rsidRPr="009E5A55" w:rsidRDefault="00497176" w:rsidP="00497176">
      <w:pPr>
        <w:widowControl w:val="0"/>
        <w:autoSpaceDE w:val="0"/>
        <w:autoSpaceDN w:val="0"/>
        <w:adjustRightInd w:val="0"/>
        <w:jc w:val="both"/>
        <w:rPr>
          <w:rFonts w:ascii="Garamond" w:hAnsi="Garamond"/>
          <w:b/>
        </w:rPr>
      </w:pPr>
    </w:p>
    <w:p w:rsidR="009E5A55" w:rsidRPr="00D02323" w:rsidRDefault="009E5A55" w:rsidP="00643E72">
      <w:pPr>
        <w:pStyle w:val="ListParagraph"/>
        <w:jc w:val="both"/>
        <w:rPr>
          <w:rFonts w:ascii="Garamond" w:hAnsi="Garamond"/>
        </w:rPr>
      </w:pPr>
      <w:r w:rsidRPr="009E5A55">
        <w:rPr>
          <w:rFonts w:ascii="Garamond" w:hAnsi="Garamond"/>
        </w:rPr>
        <w:t xml:space="preserve">Representatives </w:t>
      </w:r>
      <w:r w:rsidR="00AD2695">
        <w:rPr>
          <w:rFonts w:ascii="Garamond" w:hAnsi="Garamond"/>
        </w:rPr>
        <w:t xml:space="preserve">present </w:t>
      </w:r>
      <w:r w:rsidRPr="009E5A55">
        <w:rPr>
          <w:rFonts w:ascii="Garamond" w:hAnsi="Garamond"/>
        </w:rPr>
        <w:t>were</w:t>
      </w:r>
      <w:r>
        <w:rPr>
          <w:rFonts w:ascii="Garamond" w:hAnsi="Garamond"/>
        </w:rPr>
        <w:t xml:space="preserve">: </w:t>
      </w:r>
      <w:r w:rsidR="0078215A">
        <w:rPr>
          <w:rFonts w:ascii="Garamond" w:hAnsi="Garamond"/>
        </w:rPr>
        <w:t>John Hernandez</w:t>
      </w:r>
      <w:r w:rsidR="00580BEB">
        <w:rPr>
          <w:rFonts w:ascii="Garamond" w:hAnsi="Garamond"/>
        </w:rPr>
        <w:t>,</w:t>
      </w:r>
      <w:r w:rsidRPr="00D02323">
        <w:rPr>
          <w:rFonts w:ascii="Garamond" w:hAnsi="Garamond"/>
        </w:rPr>
        <w:t xml:space="preserve"> </w:t>
      </w:r>
      <w:r w:rsidR="00580BEB">
        <w:rPr>
          <w:rFonts w:ascii="Garamond" w:hAnsi="Garamond"/>
        </w:rPr>
        <w:t>Interim Executive Director</w:t>
      </w:r>
      <w:r>
        <w:rPr>
          <w:rFonts w:ascii="Garamond" w:hAnsi="Garamond"/>
        </w:rPr>
        <w:t>, T</w:t>
      </w:r>
      <w:r w:rsidR="00580BEB">
        <w:rPr>
          <w:rFonts w:ascii="Garamond" w:hAnsi="Garamond"/>
        </w:rPr>
        <w:t>PFA</w:t>
      </w:r>
      <w:r>
        <w:rPr>
          <w:rFonts w:ascii="Garamond" w:hAnsi="Garamond"/>
        </w:rPr>
        <w:t xml:space="preserve">; </w:t>
      </w:r>
      <w:r w:rsidR="00A92636">
        <w:rPr>
          <w:rFonts w:ascii="Garamond" w:hAnsi="Garamond"/>
        </w:rPr>
        <w:t xml:space="preserve">John Barton, Senior Financial Analyst, TPFA; Sharon Fleming, </w:t>
      </w:r>
      <w:r w:rsidR="00307DB7">
        <w:rPr>
          <w:rFonts w:ascii="Garamond" w:hAnsi="Garamond"/>
        </w:rPr>
        <w:t>Division</w:t>
      </w:r>
      <w:r w:rsidR="00A92636">
        <w:rPr>
          <w:rFonts w:ascii="Garamond" w:hAnsi="Garamond"/>
        </w:rPr>
        <w:t xml:space="preserve"> Director, THC.</w:t>
      </w:r>
    </w:p>
    <w:p w:rsidR="009E5A55" w:rsidRDefault="009E5A55" w:rsidP="00594638">
      <w:pPr>
        <w:ind w:left="720"/>
        <w:jc w:val="both"/>
        <w:rPr>
          <w:rFonts w:ascii="Garamond" w:hAnsi="Garamond"/>
          <w:highlight w:val="yellow"/>
        </w:rPr>
      </w:pPr>
    </w:p>
    <w:p w:rsidR="00B10145" w:rsidRDefault="00307DB7" w:rsidP="00307DB7">
      <w:pPr>
        <w:ind w:left="720"/>
        <w:jc w:val="both"/>
        <w:rPr>
          <w:rFonts w:ascii="Garamond" w:hAnsi="Garamond"/>
        </w:rPr>
      </w:pPr>
      <w:r w:rsidRPr="003535CA">
        <w:rPr>
          <w:rFonts w:ascii="Garamond" w:hAnsi="Garamond"/>
        </w:rPr>
        <w:t xml:space="preserve">TPFA is seeking approval to issue CP notes under the 2008 Program to finance </w:t>
      </w:r>
      <w:r>
        <w:rPr>
          <w:rFonts w:ascii="Garamond" w:hAnsi="Garamond"/>
        </w:rPr>
        <w:t xml:space="preserve">grants related to courthouse projects for the </w:t>
      </w:r>
      <w:r w:rsidRPr="003535CA">
        <w:rPr>
          <w:rFonts w:ascii="Garamond" w:hAnsi="Garamond"/>
        </w:rPr>
        <w:t xml:space="preserve">Texas </w:t>
      </w:r>
      <w:r>
        <w:rPr>
          <w:rFonts w:ascii="Garamond" w:hAnsi="Garamond"/>
        </w:rPr>
        <w:t>Historical Commission,</w:t>
      </w:r>
      <w:r w:rsidRPr="003535CA">
        <w:rPr>
          <w:rFonts w:ascii="Garamond" w:hAnsi="Garamond"/>
        </w:rPr>
        <w:t xml:space="preserve"> </w:t>
      </w:r>
      <w:r>
        <w:rPr>
          <w:rFonts w:ascii="Garamond" w:hAnsi="Garamond"/>
        </w:rPr>
        <w:t>in a total amount of $4</w:t>
      </w:r>
      <w:r w:rsidRPr="003535CA">
        <w:rPr>
          <w:rFonts w:ascii="Garamond" w:hAnsi="Garamond"/>
        </w:rPr>
        <w:t>,</w:t>
      </w:r>
      <w:r>
        <w:rPr>
          <w:rFonts w:ascii="Garamond" w:hAnsi="Garamond"/>
        </w:rPr>
        <w:t>216</w:t>
      </w:r>
      <w:r w:rsidRPr="003535CA">
        <w:rPr>
          <w:rFonts w:ascii="Garamond" w:hAnsi="Garamond"/>
        </w:rPr>
        <w:t>,</w:t>
      </w:r>
      <w:r>
        <w:rPr>
          <w:rFonts w:ascii="Garamond" w:hAnsi="Garamond"/>
        </w:rPr>
        <w:t>705</w:t>
      </w:r>
      <w:r w:rsidRPr="003535CA">
        <w:rPr>
          <w:rFonts w:ascii="Garamond" w:hAnsi="Garamond"/>
        </w:rPr>
        <w:t xml:space="preserve"> plus the costs of issuance and related administrative costs, if any.</w:t>
      </w:r>
    </w:p>
    <w:p w:rsidR="00B10145" w:rsidRDefault="00B10145" w:rsidP="00307DB7">
      <w:pPr>
        <w:ind w:left="720"/>
        <w:jc w:val="both"/>
        <w:rPr>
          <w:rFonts w:ascii="Garamond" w:hAnsi="Garamond"/>
        </w:rPr>
      </w:pPr>
    </w:p>
    <w:p w:rsidR="00B10145" w:rsidRDefault="00B10145" w:rsidP="00B10145">
      <w:pPr>
        <w:ind w:left="720"/>
        <w:jc w:val="both"/>
        <w:rPr>
          <w:rFonts w:ascii="Garamond" w:hAnsi="Garamond"/>
        </w:rPr>
      </w:pPr>
      <w:r w:rsidRPr="003535CA">
        <w:rPr>
          <w:rFonts w:ascii="Garamond" w:hAnsi="Garamond"/>
        </w:rPr>
        <w:t>The notes will be used to</w:t>
      </w:r>
      <w:r>
        <w:rPr>
          <w:rFonts w:ascii="Garamond" w:hAnsi="Garamond"/>
        </w:rPr>
        <w:t xml:space="preserve"> fund grants for the renovation and repair of the state’s historic courthouses under the Texas Historic Courthouse Preservation Program at THC.</w:t>
      </w:r>
      <w:r w:rsidRPr="003535CA">
        <w:rPr>
          <w:rFonts w:ascii="Garamond" w:hAnsi="Garamond"/>
        </w:rPr>
        <w:t xml:space="preserve"> </w:t>
      </w:r>
      <w:r w:rsidRPr="007B0587">
        <w:rPr>
          <w:rFonts w:ascii="Garamond" w:hAnsi="Garamond"/>
        </w:rPr>
        <w:t>The grants will address serious building deficiencies includ</w:t>
      </w:r>
      <w:r>
        <w:rPr>
          <w:rFonts w:ascii="Garamond" w:hAnsi="Garamond"/>
        </w:rPr>
        <w:t>ing fire and electrical hazards,</w:t>
      </w:r>
      <w:r w:rsidRPr="007B0587">
        <w:rPr>
          <w:rFonts w:ascii="Garamond" w:hAnsi="Garamond"/>
        </w:rPr>
        <w:t xml:space="preserve"> water leaks in </w:t>
      </w:r>
      <w:r>
        <w:rPr>
          <w:rFonts w:ascii="Garamond" w:hAnsi="Garamond"/>
        </w:rPr>
        <w:t>spaces where records are stored,</w:t>
      </w:r>
      <w:r w:rsidRPr="007B0587">
        <w:rPr>
          <w:rFonts w:ascii="Garamond" w:hAnsi="Garamond"/>
        </w:rPr>
        <w:t xml:space="preserve"> major structural failures o</w:t>
      </w:r>
      <w:r>
        <w:rPr>
          <w:rFonts w:ascii="Garamond" w:hAnsi="Garamond"/>
        </w:rPr>
        <w:t>f stairs, walls and foundations,</w:t>
      </w:r>
      <w:r w:rsidRPr="007B0587">
        <w:rPr>
          <w:rFonts w:ascii="Garamond" w:hAnsi="Garamond"/>
        </w:rPr>
        <w:t xml:space="preserve"> replacement </w:t>
      </w:r>
      <w:r>
        <w:rPr>
          <w:rFonts w:ascii="Garamond" w:hAnsi="Garamond"/>
        </w:rPr>
        <w:t>of inefficient windows,</w:t>
      </w:r>
      <w:r w:rsidRPr="007B0587">
        <w:rPr>
          <w:rFonts w:ascii="Garamond" w:hAnsi="Garamond"/>
        </w:rPr>
        <w:t xml:space="preserve"> </w:t>
      </w:r>
      <w:r>
        <w:rPr>
          <w:rFonts w:ascii="Garamond" w:hAnsi="Garamond"/>
        </w:rPr>
        <w:t xml:space="preserve">as well as </w:t>
      </w:r>
      <w:r w:rsidRPr="007B0587">
        <w:rPr>
          <w:rFonts w:ascii="Garamond" w:hAnsi="Garamond"/>
        </w:rPr>
        <w:t>masonry repairs and roof replacement.</w:t>
      </w:r>
    </w:p>
    <w:p w:rsidR="00B10145" w:rsidRDefault="00B10145" w:rsidP="00B10145">
      <w:pPr>
        <w:ind w:left="720"/>
        <w:jc w:val="both"/>
        <w:rPr>
          <w:rFonts w:ascii="Garamond" w:hAnsi="Garamond"/>
        </w:rPr>
      </w:pPr>
    </w:p>
    <w:p w:rsidR="00B10145" w:rsidRPr="00714F15" w:rsidRDefault="00B10145" w:rsidP="00B10145">
      <w:pPr>
        <w:ind w:left="720"/>
        <w:jc w:val="both"/>
        <w:rPr>
          <w:rFonts w:ascii="Garamond" w:hAnsi="Garamond"/>
          <w:highlight w:val="yellow"/>
        </w:rPr>
      </w:pPr>
      <w:r w:rsidRPr="004D32EF">
        <w:rPr>
          <w:rFonts w:ascii="Garamond" w:hAnsi="Garamond"/>
        </w:rPr>
        <w:t>TPFA will issue the notes pursuant to the Texas Constitution, Article III, Section 50-g; Texas Government Code, Section 1232.1116; GAA 2013 Art. IX, Sec. 17.02.</w:t>
      </w:r>
    </w:p>
    <w:p w:rsidR="00B10145" w:rsidRPr="00714F15" w:rsidRDefault="00B10145" w:rsidP="00B10145">
      <w:pPr>
        <w:jc w:val="both"/>
        <w:rPr>
          <w:rFonts w:ascii="Garamond" w:hAnsi="Garamond"/>
          <w:highlight w:val="yellow"/>
        </w:rPr>
      </w:pPr>
    </w:p>
    <w:p w:rsidR="00B10145" w:rsidRPr="009D5D16" w:rsidRDefault="00B10145" w:rsidP="0078215A">
      <w:pPr>
        <w:ind w:left="720"/>
        <w:jc w:val="both"/>
        <w:rPr>
          <w:rFonts w:ascii="Garamond" w:hAnsi="Garamond"/>
        </w:rPr>
      </w:pPr>
      <w:r w:rsidRPr="00724C50">
        <w:rPr>
          <w:rFonts w:ascii="Garamond" w:hAnsi="Garamond"/>
        </w:rPr>
        <w:t>The T</w:t>
      </w:r>
      <w:r>
        <w:rPr>
          <w:rFonts w:ascii="Garamond" w:hAnsi="Garamond"/>
        </w:rPr>
        <w:t>HC Board</w:t>
      </w:r>
      <w:r w:rsidRPr="00724C50">
        <w:rPr>
          <w:rFonts w:ascii="Garamond" w:hAnsi="Garamond"/>
        </w:rPr>
        <w:t xml:space="preserve"> approved a resolution authorizing TPFA to issue short-term obligations to finance the cost of various projects on </w:t>
      </w:r>
      <w:r>
        <w:rPr>
          <w:rFonts w:ascii="Garamond" w:hAnsi="Garamond"/>
        </w:rPr>
        <w:t>July</w:t>
      </w:r>
      <w:r w:rsidRPr="00724C50">
        <w:rPr>
          <w:rFonts w:ascii="Garamond" w:hAnsi="Garamond"/>
        </w:rPr>
        <w:t xml:space="preserve"> 2</w:t>
      </w:r>
      <w:r>
        <w:rPr>
          <w:rFonts w:ascii="Garamond" w:hAnsi="Garamond"/>
        </w:rPr>
        <w:t>6</w:t>
      </w:r>
      <w:r w:rsidRPr="00724C50">
        <w:rPr>
          <w:rFonts w:ascii="Garamond" w:hAnsi="Garamond"/>
        </w:rPr>
        <w:t>, 2013</w:t>
      </w:r>
      <w:r>
        <w:rPr>
          <w:rFonts w:ascii="Garamond" w:hAnsi="Garamond"/>
        </w:rPr>
        <w:t>.</w:t>
      </w:r>
      <w:r w:rsidRPr="00724C50">
        <w:rPr>
          <w:rFonts w:ascii="Garamond" w:hAnsi="Garamond"/>
        </w:rPr>
        <w:t xml:space="preserve"> </w:t>
      </w:r>
      <w:r w:rsidR="0078215A">
        <w:rPr>
          <w:rFonts w:ascii="Garamond" w:hAnsi="Garamond"/>
        </w:rPr>
        <w:t xml:space="preserve">LBB approval for </w:t>
      </w:r>
      <w:r w:rsidRPr="00724C50">
        <w:rPr>
          <w:rFonts w:ascii="Garamond" w:hAnsi="Garamond"/>
        </w:rPr>
        <w:t>T</w:t>
      </w:r>
      <w:r>
        <w:rPr>
          <w:rFonts w:ascii="Garamond" w:hAnsi="Garamond"/>
        </w:rPr>
        <w:t>HC</w:t>
      </w:r>
      <w:r w:rsidRPr="00724C50">
        <w:rPr>
          <w:rFonts w:ascii="Garamond" w:hAnsi="Garamond"/>
        </w:rPr>
        <w:t xml:space="preserve"> was received on </w:t>
      </w:r>
      <w:r>
        <w:rPr>
          <w:rFonts w:ascii="Garamond" w:hAnsi="Garamond"/>
        </w:rPr>
        <w:t>January</w:t>
      </w:r>
      <w:r w:rsidRPr="00724C50">
        <w:rPr>
          <w:rFonts w:ascii="Garamond" w:hAnsi="Garamond"/>
        </w:rPr>
        <w:t xml:space="preserve"> </w:t>
      </w:r>
      <w:r>
        <w:rPr>
          <w:rFonts w:ascii="Garamond" w:hAnsi="Garamond"/>
        </w:rPr>
        <w:t>17, 2014.</w:t>
      </w:r>
      <w:r w:rsidR="0078215A">
        <w:rPr>
          <w:rFonts w:ascii="Garamond" w:hAnsi="Garamond"/>
        </w:rPr>
        <w:t xml:space="preserve"> </w:t>
      </w:r>
      <w:r w:rsidRPr="00E577BD">
        <w:rPr>
          <w:rFonts w:ascii="Garamond" w:hAnsi="Garamond"/>
        </w:rPr>
        <w:t>The financing for THC was approved by TPFA’s Board on April 3, 2014.</w:t>
      </w:r>
      <w:r w:rsidR="0078215A">
        <w:rPr>
          <w:rFonts w:ascii="Garamond" w:hAnsi="Garamond"/>
        </w:rPr>
        <w:t xml:space="preserve"> </w:t>
      </w:r>
      <w:r w:rsidRPr="009D5D16">
        <w:rPr>
          <w:rFonts w:ascii="Garamond" w:hAnsi="Garamond"/>
        </w:rPr>
        <w:t>The notes are general obligations of the state. As such, the state’s full faith and credit are pledged to repayment of the notes.</w:t>
      </w:r>
    </w:p>
    <w:p w:rsidR="009D5D16" w:rsidRPr="009D5D16" w:rsidRDefault="009D5D16" w:rsidP="00B10145">
      <w:pPr>
        <w:ind w:left="720"/>
        <w:jc w:val="both"/>
        <w:rPr>
          <w:rFonts w:ascii="Garamond" w:hAnsi="Garamond"/>
        </w:rPr>
      </w:pPr>
    </w:p>
    <w:p w:rsidR="009D5D16" w:rsidRPr="009D5D16" w:rsidRDefault="009D5D16" w:rsidP="00B10145">
      <w:pPr>
        <w:ind w:left="720"/>
        <w:jc w:val="both"/>
        <w:rPr>
          <w:rFonts w:ascii="Garamond" w:hAnsi="Garamond"/>
        </w:rPr>
      </w:pPr>
      <w:r w:rsidRPr="009D5D16">
        <w:rPr>
          <w:rFonts w:ascii="Garamond" w:hAnsi="Garamond"/>
        </w:rPr>
        <w:t>John Hernandez and Sharon Fleming provided an overview of the project.</w:t>
      </w:r>
    </w:p>
    <w:p w:rsidR="00B10145" w:rsidRPr="009D5D16" w:rsidRDefault="00B10145" w:rsidP="00307DB7">
      <w:pPr>
        <w:ind w:left="720"/>
        <w:jc w:val="both"/>
        <w:rPr>
          <w:rFonts w:ascii="Garamond" w:hAnsi="Garamond"/>
          <w:b/>
          <w:highlight w:val="yellow"/>
        </w:rPr>
      </w:pPr>
    </w:p>
    <w:p w:rsidR="00463A67" w:rsidRPr="009D5D16" w:rsidRDefault="00463A67" w:rsidP="002B53E5">
      <w:pPr>
        <w:jc w:val="both"/>
        <w:rPr>
          <w:rFonts w:ascii="Garamond" w:hAnsi="Garamond"/>
          <w:highlight w:val="yellow"/>
        </w:rPr>
      </w:pPr>
    </w:p>
    <w:p w:rsidR="00AD2695" w:rsidRPr="009D5D16" w:rsidRDefault="00580BEB" w:rsidP="00AD2695">
      <w:pPr>
        <w:widowControl w:val="0"/>
        <w:numPr>
          <w:ilvl w:val="0"/>
          <w:numId w:val="21"/>
        </w:numPr>
        <w:autoSpaceDE w:val="0"/>
        <w:autoSpaceDN w:val="0"/>
        <w:adjustRightInd w:val="0"/>
        <w:jc w:val="both"/>
        <w:rPr>
          <w:rFonts w:ascii="Garamond" w:hAnsi="Garamond"/>
          <w:b/>
        </w:rPr>
      </w:pPr>
      <w:r w:rsidRPr="009D5D16">
        <w:rPr>
          <w:rFonts w:ascii="Garamond" w:hAnsi="Garamond"/>
          <w:b/>
        </w:rPr>
        <w:t>T</w:t>
      </w:r>
      <w:r w:rsidR="00AD2695" w:rsidRPr="009D5D16">
        <w:rPr>
          <w:rFonts w:ascii="Garamond" w:hAnsi="Garamond"/>
          <w:b/>
        </w:rPr>
        <w:t xml:space="preserve">exas </w:t>
      </w:r>
      <w:r w:rsidRPr="009D5D16">
        <w:rPr>
          <w:rFonts w:ascii="Garamond" w:hAnsi="Garamond"/>
          <w:b/>
        </w:rPr>
        <w:t>State Technical College Waco Hangar Renovation Loan – Texas Economic Development Bank</w:t>
      </w:r>
    </w:p>
    <w:p w:rsidR="00AD2695" w:rsidRPr="009D5D16" w:rsidRDefault="00AD2695" w:rsidP="00AD2695">
      <w:pPr>
        <w:pStyle w:val="ListParagraph"/>
        <w:rPr>
          <w:rFonts w:ascii="Garamond" w:hAnsi="Garamond"/>
        </w:rPr>
      </w:pPr>
    </w:p>
    <w:p w:rsidR="009D5D16" w:rsidRPr="0078215A" w:rsidRDefault="00580BEB" w:rsidP="0078215A">
      <w:pPr>
        <w:pStyle w:val="ListParagraph"/>
        <w:jc w:val="both"/>
        <w:rPr>
          <w:rFonts w:ascii="Garamond" w:hAnsi="Garamond"/>
        </w:rPr>
      </w:pPr>
      <w:r w:rsidRPr="009D5D16">
        <w:rPr>
          <w:rFonts w:ascii="Garamond" w:hAnsi="Garamond"/>
        </w:rPr>
        <w:t>Staff is waiting on additional information for the application to be complete</w:t>
      </w:r>
      <w:r w:rsidR="00AD2695" w:rsidRPr="009D5D16">
        <w:rPr>
          <w:rFonts w:ascii="Garamond" w:hAnsi="Garamond"/>
        </w:rPr>
        <w:t>.</w:t>
      </w:r>
      <w:r w:rsidR="0078215A">
        <w:rPr>
          <w:rFonts w:ascii="Garamond" w:hAnsi="Garamond"/>
        </w:rPr>
        <w:t xml:space="preserve"> </w:t>
      </w:r>
      <w:r w:rsidR="009D5D16" w:rsidRPr="0078215A">
        <w:rPr>
          <w:rFonts w:ascii="Garamond" w:hAnsi="Garamond"/>
        </w:rPr>
        <w:t xml:space="preserve">Stephanie Leibe provided legal </w:t>
      </w:r>
      <w:r w:rsidR="00002B0E">
        <w:rPr>
          <w:rFonts w:ascii="Garamond" w:hAnsi="Garamond"/>
        </w:rPr>
        <w:t>comments</w:t>
      </w:r>
      <w:r w:rsidR="009D5D16" w:rsidRPr="0078215A">
        <w:rPr>
          <w:rFonts w:ascii="Garamond" w:hAnsi="Garamond"/>
        </w:rPr>
        <w:t xml:space="preserve"> on the transaction.</w:t>
      </w:r>
    </w:p>
    <w:p w:rsidR="00633A72" w:rsidRPr="009D5D16" w:rsidRDefault="00633A72" w:rsidP="009A05E1">
      <w:pPr>
        <w:ind w:left="720"/>
        <w:jc w:val="both"/>
        <w:rPr>
          <w:rFonts w:ascii="Garamond" w:hAnsi="Garamond"/>
          <w:highlight w:val="yellow"/>
        </w:rPr>
      </w:pPr>
    </w:p>
    <w:p w:rsidR="00C72BBF" w:rsidRPr="009D5D16" w:rsidRDefault="00C72BBF" w:rsidP="009A05E1">
      <w:pPr>
        <w:ind w:left="720"/>
        <w:jc w:val="both"/>
        <w:rPr>
          <w:rFonts w:ascii="Garamond" w:hAnsi="Garamond"/>
          <w:highlight w:val="yellow"/>
        </w:rPr>
      </w:pPr>
    </w:p>
    <w:p w:rsidR="00AD2695" w:rsidRPr="009D5D16" w:rsidRDefault="00307DB7" w:rsidP="00AD2695">
      <w:pPr>
        <w:widowControl w:val="0"/>
        <w:numPr>
          <w:ilvl w:val="0"/>
          <w:numId w:val="21"/>
        </w:numPr>
        <w:autoSpaceDE w:val="0"/>
        <w:autoSpaceDN w:val="0"/>
        <w:adjustRightInd w:val="0"/>
        <w:jc w:val="both"/>
        <w:rPr>
          <w:rFonts w:ascii="Garamond" w:hAnsi="Garamond"/>
          <w:b/>
        </w:rPr>
      </w:pPr>
      <w:r w:rsidRPr="009D5D16">
        <w:rPr>
          <w:rFonts w:ascii="Garamond" w:hAnsi="Garamond"/>
          <w:b/>
        </w:rPr>
        <w:t>Texas State Technical College Marshall (Red Oak) – Equipment Finance through Texas Public Finance Authority’s Master Lease Purchase Program</w:t>
      </w:r>
    </w:p>
    <w:p w:rsidR="00AD2695" w:rsidRPr="009D5D16" w:rsidRDefault="00AD2695" w:rsidP="00AD2695">
      <w:pPr>
        <w:pStyle w:val="ListParagraph"/>
        <w:rPr>
          <w:rFonts w:ascii="Garamond" w:hAnsi="Garamond"/>
        </w:rPr>
      </w:pPr>
    </w:p>
    <w:p w:rsidR="00580BEB" w:rsidRPr="009D5D16" w:rsidRDefault="00580BEB" w:rsidP="00580BEB">
      <w:pPr>
        <w:pStyle w:val="ListParagraph"/>
        <w:jc w:val="both"/>
        <w:rPr>
          <w:rFonts w:ascii="Garamond" w:hAnsi="Garamond"/>
        </w:rPr>
      </w:pPr>
      <w:r w:rsidRPr="009D5D16">
        <w:rPr>
          <w:rFonts w:ascii="Garamond" w:hAnsi="Garamond"/>
        </w:rPr>
        <w:t xml:space="preserve">Representatives present were: </w:t>
      </w:r>
      <w:r w:rsidR="00307DB7" w:rsidRPr="009D5D16">
        <w:rPr>
          <w:rFonts w:ascii="Garamond" w:hAnsi="Garamond"/>
        </w:rPr>
        <w:t xml:space="preserve">Jonathan Hoekstra, Vice Chancellor for Finance, TSTC; Gary Hendricks, </w:t>
      </w:r>
      <w:proofErr w:type="spellStart"/>
      <w:proofErr w:type="gramStart"/>
      <w:r w:rsidR="00307DB7" w:rsidRPr="009D5D16">
        <w:rPr>
          <w:rFonts w:ascii="Garamond" w:hAnsi="Garamond"/>
        </w:rPr>
        <w:t>Ed.D</w:t>
      </w:r>
      <w:proofErr w:type="spellEnd"/>
      <w:r w:rsidR="00307DB7" w:rsidRPr="009D5D16">
        <w:rPr>
          <w:rFonts w:ascii="Garamond" w:hAnsi="Garamond"/>
        </w:rPr>
        <w:t>.,</w:t>
      </w:r>
      <w:proofErr w:type="gramEnd"/>
      <w:r w:rsidR="00307DB7" w:rsidRPr="009D5D16">
        <w:rPr>
          <w:rFonts w:ascii="Garamond" w:hAnsi="Garamond"/>
        </w:rPr>
        <w:t xml:space="preserve"> Vice Chancellor for Business Intelligence, TSTC.</w:t>
      </w:r>
    </w:p>
    <w:p w:rsidR="00EC13CF" w:rsidRPr="009D5D16" w:rsidRDefault="00EC13CF" w:rsidP="00580BEB">
      <w:pPr>
        <w:pStyle w:val="ListParagraph"/>
        <w:jc w:val="both"/>
        <w:rPr>
          <w:rFonts w:ascii="Garamond" w:hAnsi="Garamond"/>
        </w:rPr>
      </w:pPr>
    </w:p>
    <w:p w:rsidR="009D5D16" w:rsidRPr="009D5D16" w:rsidRDefault="009D5D16" w:rsidP="009D5D16">
      <w:pPr>
        <w:ind w:left="720"/>
        <w:jc w:val="both"/>
        <w:rPr>
          <w:rFonts w:ascii="Garamond" w:hAnsi="Garamond"/>
        </w:rPr>
      </w:pPr>
      <w:r w:rsidRPr="009D5D16">
        <w:rPr>
          <w:rFonts w:ascii="Garamond" w:hAnsi="Garamond"/>
        </w:rPr>
        <w:t xml:space="preserve">TSTC is seeking approval to finance $950,000 of the costs for furnishings and equipment for the Technical Education Building at TSTC North Texas </w:t>
      </w:r>
      <w:r w:rsidRPr="009D5D16" w:rsidDel="00512A35">
        <w:rPr>
          <w:rFonts w:ascii="Garamond" w:hAnsi="Garamond"/>
        </w:rPr>
        <w:t>through</w:t>
      </w:r>
      <w:r w:rsidRPr="009D5D16">
        <w:rPr>
          <w:rFonts w:ascii="Garamond" w:hAnsi="Garamond"/>
        </w:rPr>
        <w:t xml:space="preserve"> TPFA’s MLPP.</w:t>
      </w:r>
    </w:p>
    <w:p w:rsidR="00EC13CF" w:rsidRPr="009D5D16" w:rsidRDefault="00EC13CF" w:rsidP="00EC13CF">
      <w:pPr>
        <w:ind w:left="720"/>
        <w:jc w:val="both"/>
        <w:rPr>
          <w:rFonts w:ascii="Garamond" w:hAnsi="Garamond"/>
        </w:rPr>
      </w:pPr>
    </w:p>
    <w:p w:rsidR="009D5D16" w:rsidRPr="009D5D16" w:rsidRDefault="009D5D16" w:rsidP="009D5D16">
      <w:pPr>
        <w:ind w:left="720"/>
        <w:jc w:val="both"/>
        <w:rPr>
          <w:rFonts w:ascii="Garamond" w:hAnsi="Garamond"/>
        </w:rPr>
      </w:pPr>
      <w:r w:rsidRPr="009D5D16">
        <w:rPr>
          <w:rFonts w:ascii="Garamond" w:hAnsi="Garamond"/>
        </w:rPr>
        <w:t>Proceeds will be used to acquire furnishings and equipment, primarily industrial-instructional equipment, for the Technical Education Building at TSTC North Texas to accommodate future programs in industrial maintenance, electronics, information technology, transportation and engineering technology.</w:t>
      </w:r>
    </w:p>
    <w:p w:rsidR="00EC13CF" w:rsidRPr="009D5D16" w:rsidRDefault="00EC13CF" w:rsidP="00EC13CF">
      <w:pPr>
        <w:ind w:left="720"/>
        <w:jc w:val="both"/>
        <w:rPr>
          <w:rFonts w:ascii="Garamond" w:hAnsi="Garamond"/>
        </w:rPr>
      </w:pPr>
    </w:p>
    <w:p w:rsidR="00EC13CF" w:rsidRPr="009D5D16" w:rsidRDefault="009D5D16" w:rsidP="0078215A">
      <w:pPr>
        <w:ind w:left="720"/>
        <w:jc w:val="both"/>
        <w:rPr>
          <w:rFonts w:ascii="Garamond" w:hAnsi="Garamond"/>
        </w:rPr>
      </w:pPr>
      <w:r w:rsidRPr="009D5D16">
        <w:rPr>
          <w:rFonts w:ascii="Garamond" w:hAnsi="Garamond"/>
        </w:rPr>
        <w:t>Texas Government Code, Section 1232 authorizes TPFA to finance the purchase of equipment for state agencies, and the TSTC Board of Regents has a standing resolution signed on February 8, 2002 authorizing the Chancellor or his designee to</w:t>
      </w:r>
      <w:r w:rsidR="0078215A">
        <w:rPr>
          <w:rFonts w:ascii="Garamond" w:hAnsi="Garamond"/>
        </w:rPr>
        <w:t xml:space="preserve"> use the MLPP from time to time. </w:t>
      </w:r>
      <w:r w:rsidR="00EC13CF" w:rsidRPr="009D5D16">
        <w:rPr>
          <w:rFonts w:ascii="Garamond" w:hAnsi="Garamond"/>
        </w:rPr>
        <w:t>The TSTC Board approved the financing on May 8, 2014.</w:t>
      </w:r>
    </w:p>
    <w:p w:rsidR="00AD2499" w:rsidRPr="009D5D16" w:rsidRDefault="00AD2499" w:rsidP="003A7287">
      <w:pPr>
        <w:ind w:left="720"/>
        <w:jc w:val="both"/>
        <w:rPr>
          <w:rFonts w:ascii="Garamond" w:hAnsi="Garamond"/>
          <w:highlight w:val="yellow"/>
        </w:rPr>
      </w:pPr>
    </w:p>
    <w:p w:rsidR="009D5D16" w:rsidRDefault="009D5D16" w:rsidP="009D5D16">
      <w:pPr>
        <w:ind w:left="720"/>
        <w:jc w:val="both"/>
        <w:rPr>
          <w:rFonts w:ascii="Garamond" w:hAnsi="Garamond" w:cs="Times"/>
          <w:iCs/>
        </w:rPr>
      </w:pPr>
      <w:r w:rsidRPr="009D5D16">
        <w:rPr>
          <w:rFonts w:ascii="Garamond" w:hAnsi="Garamond" w:cs="Times"/>
        </w:rPr>
        <w:t>Lease purchases under the MLPP are financed with proceeds of commercial paper notes issued by TPFA.</w:t>
      </w:r>
      <w:r w:rsidRPr="009D5D16">
        <w:rPr>
          <w:rFonts w:ascii="Garamond" w:hAnsi="Garamond" w:cs="Times"/>
          <w:iCs/>
        </w:rPr>
        <w:t xml:space="preserve"> The </w:t>
      </w:r>
      <w:r w:rsidRPr="009D5D16">
        <w:rPr>
          <w:rFonts w:ascii="Garamond" w:hAnsi="Garamond" w:cs="Times"/>
        </w:rPr>
        <w:t>Notes are</w:t>
      </w:r>
      <w:r w:rsidRPr="009D5D16">
        <w:rPr>
          <w:rFonts w:ascii="Garamond" w:hAnsi="Garamond" w:cs="Times"/>
          <w:iCs/>
        </w:rPr>
        <w:t xml:space="preserve"> a special and limited obligation of the State of Texas, repaid from lease </w:t>
      </w:r>
      <w:r w:rsidRPr="009D5D16">
        <w:rPr>
          <w:rFonts w:ascii="Garamond" w:hAnsi="Garamond" w:cs="Times"/>
        </w:rPr>
        <w:t>payments to TPFA from the lessee state agency in</w:t>
      </w:r>
      <w:r w:rsidRPr="009D5D16">
        <w:rPr>
          <w:rFonts w:ascii="Garamond" w:hAnsi="Garamond" w:cs="Times"/>
          <w:iCs/>
        </w:rPr>
        <w:t xml:space="preserve"> an amount sufficient to pay the principal and interest on the</w:t>
      </w:r>
      <w:r w:rsidRPr="009D5D16">
        <w:rPr>
          <w:rFonts w:ascii="Garamond" w:hAnsi="Garamond" w:cs="Times"/>
        </w:rPr>
        <w:t xml:space="preserve"> Notes</w:t>
      </w:r>
      <w:r w:rsidRPr="009D5D16">
        <w:rPr>
          <w:rFonts w:ascii="Garamond" w:hAnsi="Garamond" w:cs="Times"/>
          <w:iCs/>
        </w:rPr>
        <w:t xml:space="preserve"> that mature or become due during the fiscal year.</w:t>
      </w:r>
    </w:p>
    <w:p w:rsidR="009D5D16" w:rsidRDefault="009D5D16" w:rsidP="009D5D16">
      <w:pPr>
        <w:ind w:left="720"/>
        <w:jc w:val="both"/>
        <w:rPr>
          <w:rFonts w:ascii="Garamond" w:hAnsi="Garamond" w:cs="Times"/>
          <w:iCs/>
        </w:rPr>
      </w:pPr>
    </w:p>
    <w:p w:rsidR="009D5D16" w:rsidRPr="009D5D16" w:rsidRDefault="009D5D16" w:rsidP="009D5D16">
      <w:pPr>
        <w:ind w:left="720"/>
        <w:jc w:val="both"/>
        <w:rPr>
          <w:rFonts w:ascii="Garamond" w:hAnsi="Garamond" w:cs="Times"/>
          <w:iCs/>
        </w:rPr>
      </w:pPr>
      <w:r>
        <w:rPr>
          <w:rFonts w:ascii="Garamond" w:hAnsi="Garamond" w:cs="Times"/>
          <w:iCs/>
        </w:rPr>
        <w:t>Jonathan Hoekstra provided an overview of the project.</w:t>
      </w:r>
    </w:p>
    <w:p w:rsidR="009D5D16" w:rsidRPr="009D5D16" w:rsidRDefault="009D5D16" w:rsidP="003A7287">
      <w:pPr>
        <w:ind w:left="720"/>
        <w:jc w:val="both"/>
        <w:rPr>
          <w:rFonts w:ascii="Garamond" w:hAnsi="Garamond"/>
          <w:highlight w:val="yellow"/>
        </w:rPr>
      </w:pPr>
    </w:p>
    <w:p w:rsidR="00042EBA" w:rsidRPr="009D5D16" w:rsidRDefault="00042EBA" w:rsidP="003A7287">
      <w:pPr>
        <w:ind w:left="720"/>
        <w:jc w:val="both"/>
        <w:rPr>
          <w:rFonts w:ascii="Garamond" w:hAnsi="Garamond"/>
          <w:highlight w:val="yellow"/>
        </w:rPr>
      </w:pPr>
    </w:p>
    <w:p w:rsidR="00AD2695" w:rsidRPr="009D5D16" w:rsidRDefault="00AD2695" w:rsidP="00AD2695">
      <w:pPr>
        <w:widowControl w:val="0"/>
        <w:numPr>
          <w:ilvl w:val="0"/>
          <w:numId w:val="21"/>
        </w:numPr>
        <w:autoSpaceDE w:val="0"/>
        <w:autoSpaceDN w:val="0"/>
        <w:adjustRightInd w:val="0"/>
        <w:jc w:val="both"/>
        <w:rPr>
          <w:rFonts w:ascii="Garamond" w:hAnsi="Garamond"/>
          <w:b/>
        </w:rPr>
      </w:pPr>
      <w:r w:rsidRPr="009D5D16">
        <w:rPr>
          <w:rFonts w:ascii="Garamond" w:hAnsi="Garamond"/>
          <w:b/>
        </w:rPr>
        <w:t>EXEMPT – Texas Department of Housing and Community Affairs Multifamily Housing Revenue Bonds (P</w:t>
      </w:r>
      <w:r w:rsidR="00580BEB" w:rsidRPr="009D5D16">
        <w:rPr>
          <w:rFonts w:ascii="Garamond" w:hAnsi="Garamond"/>
          <w:b/>
        </w:rPr>
        <w:t>ine</w:t>
      </w:r>
      <w:r w:rsidRPr="009D5D16">
        <w:rPr>
          <w:rFonts w:ascii="Garamond" w:hAnsi="Garamond"/>
          <w:b/>
        </w:rPr>
        <w:t xml:space="preserve"> </w:t>
      </w:r>
      <w:r w:rsidR="00580BEB" w:rsidRPr="009D5D16">
        <w:rPr>
          <w:rFonts w:ascii="Garamond" w:hAnsi="Garamond"/>
          <w:b/>
        </w:rPr>
        <w:t>Haven</w:t>
      </w:r>
      <w:r w:rsidRPr="009D5D16">
        <w:rPr>
          <w:rFonts w:ascii="Garamond" w:hAnsi="Garamond"/>
          <w:b/>
        </w:rPr>
        <w:t xml:space="preserve"> Apartments) Series 2014</w:t>
      </w:r>
    </w:p>
    <w:p w:rsidR="00AD2695" w:rsidRDefault="00AD2695" w:rsidP="00AD2695">
      <w:pPr>
        <w:pStyle w:val="ListParagraph"/>
        <w:rPr>
          <w:rFonts w:ascii="Garamond" w:hAnsi="Garamond"/>
          <w:u w:val="single"/>
        </w:rPr>
      </w:pPr>
    </w:p>
    <w:p w:rsidR="00AD2695" w:rsidRDefault="00AD2695" w:rsidP="00580BEB">
      <w:pPr>
        <w:pStyle w:val="ListParagraph"/>
        <w:jc w:val="both"/>
        <w:rPr>
          <w:rFonts w:ascii="Garamond" w:hAnsi="Garamond"/>
        </w:rPr>
      </w:pPr>
      <w:r w:rsidRPr="00BF272A">
        <w:rPr>
          <w:rFonts w:ascii="Garamond" w:hAnsi="Garamond"/>
        </w:rPr>
        <w:t xml:space="preserve">Representatives present were: </w:t>
      </w:r>
      <w:r w:rsidRPr="008C2163">
        <w:rPr>
          <w:rFonts w:ascii="Garamond" w:hAnsi="Garamond"/>
        </w:rPr>
        <w:t xml:space="preserve">Teresa Morales, Multifamily Division Manager, </w:t>
      </w:r>
      <w:proofErr w:type="gramStart"/>
      <w:r w:rsidRPr="008C2163">
        <w:rPr>
          <w:rFonts w:ascii="Garamond" w:hAnsi="Garamond"/>
        </w:rPr>
        <w:t>TDHCA</w:t>
      </w:r>
      <w:proofErr w:type="gramEnd"/>
      <w:r w:rsidR="00580BEB">
        <w:rPr>
          <w:rFonts w:ascii="Garamond" w:hAnsi="Garamond"/>
        </w:rPr>
        <w:t>.</w:t>
      </w:r>
    </w:p>
    <w:p w:rsidR="003A4C84" w:rsidRDefault="003A4C84" w:rsidP="00580BEB">
      <w:pPr>
        <w:pStyle w:val="ListParagraph"/>
        <w:jc w:val="both"/>
        <w:rPr>
          <w:rFonts w:ascii="Garamond" w:hAnsi="Garamond"/>
        </w:rPr>
      </w:pPr>
    </w:p>
    <w:p w:rsidR="003A4C84" w:rsidRPr="00042EBA" w:rsidRDefault="0078215A" w:rsidP="0078215A">
      <w:pPr>
        <w:pStyle w:val="ListParagraph"/>
        <w:jc w:val="both"/>
        <w:rPr>
          <w:rFonts w:ascii="Garamond" w:hAnsi="Garamond"/>
        </w:rPr>
      </w:pPr>
      <w:r w:rsidRPr="007306A9">
        <w:rPr>
          <w:rFonts w:ascii="Garamond" w:hAnsi="Garamond"/>
        </w:rPr>
        <w:t xml:space="preserve">This transaction is on the EXEMPT track and staff is </w:t>
      </w:r>
      <w:r>
        <w:rPr>
          <w:rFonts w:ascii="Garamond" w:hAnsi="Garamond"/>
        </w:rPr>
        <w:t>finalizing its analysis</w:t>
      </w:r>
      <w:r w:rsidRPr="007306A9">
        <w:rPr>
          <w:rFonts w:ascii="Garamond" w:hAnsi="Garamond"/>
        </w:rPr>
        <w:t xml:space="preserve">. </w:t>
      </w:r>
      <w:r w:rsidR="003A4C84" w:rsidRPr="00042EBA">
        <w:rPr>
          <w:rFonts w:ascii="Garamond" w:hAnsi="Garamond"/>
        </w:rPr>
        <w:t>T</w:t>
      </w:r>
      <w:r w:rsidR="003A4C84">
        <w:rPr>
          <w:rFonts w:ascii="Garamond" w:hAnsi="Garamond"/>
        </w:rPr>
        <w:t>DHCA</w:t>
      </w:r>
      <w:r w:rsidR="003A4C84" w:rsidRPr="00042EBA">
        <w:rPr>
          <w:rFonts w:ascii="Garamond" w:hAnsi="Garamond"/>
        </w:rPr>
        <w:t xml:space="preserve"> provided a</w:t>
      </w:r>
      <w:r w:rsidR="00F87785">
        <w:rPr>
          <w:rFonts w:ascii="Garamond" w:hAnsi="Garamond"/>
        </w:rPr>
        <w:t>n</w:t>
      </w:r>
      <w:r w:rsidR="003A4C84" w:rsidRPr="00042EBA">
        <w:rPr>
          <w:rFonts w:ascii="Garamond" w:hAnsi="Garamond"/>
        </w:rPr>
        <w:t xml:space="preserve"> overvie</w:t>
      </w:r>
      <w:r w:rsidR="003A4C84">
        <w:rPr>
          <w:rFonts w:ascii="Garamond" w:hAnsi="Garamond"/>
        </w:rPr>
        <w:t xml:space="preserve">w of </w:t>
      </w:r>
      <w:r w:rsidR="00F87785">
        <w:rPr>
          <w:rFonts w:ascii="Garamond" w:hAnsi="Garamond"/>
        </w:rPr>
        <w:t>the project</w:t>
      </w:r>
      <w:r w:rsidR="003A4C84">
        <w:rPr>
          <w:rFonts w:ascii="Garamond" w:hAnsi="Garamond"/>
        </w:rPr>
        <w:t>.</w:t>
      </w:r>
    </w:p>
    <w:p w:rsidR="007F5A5C" w:rsidRDefault="007F5A5C" w:rsidP="002B53E5">
      <w:pPr>
        <w:ind w:firstLine="720"/>
        <w:rPr>
          <w:rFonts w:ascii="Garamond" w:hAnsi="Garamond"/>
          <w:highlight w:val="yellow"/>
        </w:rPr>
      </w:pPr>
    </w:p>
    <w:p w:rsidR="00C72BBF" w:rsidRPr="00071A3B" w:rsidRDefault="00C72BBF" w:rsidP="002B53E5">
      <w:pPr>
        <w:ind w:firstLine="720"/>
        <w:rPr>
          <w:rFonts w:ascii="Garamond" w:hAnsi="Garamond"/>
          <w:highlight w:val="yellow"/>
        </w:rPr>
      </w:pPr>
    </w:p>
    <w:p w:rsidR="00580BEB" w:rsidRPr="00EF700E" w:rsidRDefault="00580BEB" w:rsidP="00580BEB">
      <w:pPr>
        <w:widowControl w:val="0"/>
        <w:numPr>
          <w:ilvl w:val="0"/>
          <w:numId w:val="21"/>
        </w:numPr>
        <w:autoSpaceDE w:val="0"/>
        <w:autoSpaceDN w:val="0"/>
        <w:adjustRightInd w:val="0"/>
        <w:jc w:val="both"/>
        <w:rPr>
          <w:rFonts w:ascii="Garamond" w:hAnsi="Garamond"/>
          <w:b/>
        </w:rPr>
      </w:pPr>
      <w:r w:rsidRPr="00EF700E">
        <w:rPr>
          <w:rFonts w:ascii="Garamond" w:hAnsi="Garamond"/>
          <w:b/>
        </w:rPr>
        <w:t>EXEMPT – Texas Department of Housing and Community Affairs Multifamily Housing Revenue Bonds (</w:t>
      </w:r>
      <w:r>
        <w:rPr>
          <w:rFonts w:ascii="Garamond" w:hAnsi="Garamond"/>
          <w:b/>
        </w:rPr>
        <w:t>Northcrest</w:t>
      </w:r>
      <w:r w:rsidRPr="00EF700E">
        <w:rPr>
          <w:rFonts w:ascii="Garamond" w:hAnsi="Garamond"/>
          <w:b/>
        </w:rPr>
        <w:t xml:space="preserve"> Apartments) Series 2014</w:t>
      </w:r>
    </w:p>
    <w:p w:rsidR="00AD2695" w:rsidRPr="000F2641" w:rsidRDefault="00AD2695" w:rsidP="00AD2695">
      <w:pPr>
        <w:widowControl w:val="0"/>
        <w:autoSpaceDE w:val="0"/>
        <w:autoSpaceDN w:val="0"/>
        <w:adjustRightInd w:val="0"/>
        <w:jc w:val="both"/>
        <w:rPr>
          <w:rFonts w:ascii="Garamond" w:hAnsi="Garamond"/>
          <w:b/>
          <w:highlight w:val="yellow"/>
        </w:rPr>
      </w:pPr>
    </w:p>
    <w:p w:rsidR="0078215A" w:rsidRDefault="0078215A" w:rsidP="0078215A">
      <w:pPr>
        <w:pStyle w:val="ListParagraph"/>
        <w:jc w:val="both"/>
        <w:rPr>
          <w:rFonts w:ascii="Garamond" w:hAnsi="Garamond"/>
        </w:rPr>
      </w:pPr>
      <w:r w:rsidRPr="00BF272A">
        <w:rPr>
          <w:rFonts w:ascii="Garamond" w:hAnsi="Garamond"/>
        </w:rPr>
        <w:t xml:space="preserve">Representatives present were: </w:t>
      </w:r>
      <w:r w:rsidRPr="008C2163">
        <w:rPr>
          <w:rFonts w:ascii="Garamond" w:hAnsi="Garamond"/>
        </w:rPr>
        <w:t xml:space="preserve">Teresa Morales, Multifamily Division Manager, </w:t>
      </w:r>
      <w:proofErr w:type="gramStart"/>
      <w:r w:rsidRPr="008C2163">
        <w:rPr>
          <w:rFonts w:ascii="Garamond" w:hAnsi="Garamond"/>
        </w:rPr>
        <w:t>TDHCA</w:t>
      </w:r>
      <w:proofErr w:type="gramEnd"/>
      <w:r>
        <w:rPr>
          <w:rFonts w:ascii="Garamond" w:hAnsi="Garamond"/>
        </w:rPr>
        <w:t>.</w:t>
      </w:r>
    </w:p>
    <w:p w:rsidR="0078215A" w:rsidRDefault="0078215A" w:rsidP="0078215A">
      <w:pPr>
        <w:pStyle w:val="ListParagraph"/>
        <w:jc w:val="both"/>
        <w:rPr>
          <w:rFonts w:ascii="Garamond" w:hAnsi="Garamond"/>
        </w:rPr>
      </w:pPr>
    </w:p>
    <w:p w:rsidR="0078215A" w:rsidRPr="00042EBA" w:rsidRDefault="0078215A" w:rsidP="0078215A">
      <w:pPr>
        <w:pStyle w:val="ListParagraph"/>
        <w:jc w:val="both"/>
        <w:rPr>
          <w:rFonts w:ascii="Garamond" w:hAnsi="Garamond"/>
        </w:rPr>
      </w:pPr>
      <w:r w:rsidRPr="007306A9">
        <w:rPr>
          <w:rFonts w:ascii="Garamond" w:hAnsi="Garamond"/>
        </w:rPr>
        <w:lastRenderedPageBreak/>
        <w:t xml:space="preserve">This transaction is on the EXEMPT track and staff is </w:t>
      </w:r>
      <w:r>
        <w:rPr>
          <w:rFonts w:ascii="Garamond" w:hAnsi="Garamond"/>
        </w:rPr>
        <w:t>finalizing its analysis</w:t>
      </w:r>
      <w:r w:rsidRPr="007306A9">
        <w:rPr>
          <w:rFonts w:ascii="Garamond" w:hAnsi="Garamond"/>
        </w:rPr>
        <w:t xml:space="preserve">. </w:t>
      </w:r>
      <w:r w:rsidRPr="00042EBA">
        <w:rPr>
          <w:rFonts w:ascii="Garamond" w:hAnsi="Garamond"/>
        </w:rPr>
        <w:t>T</w:t>
      </w:r>
      <w:r>
        <w:rPr>
          <w:rFonts w:ascii="Garamond" w:hAnsi="Garamond"/>
        </w:rPr>
        <w:t>DHCA</w:t>
      </w:r>
      <w:r w:rsidRPr="00042EBA">
        <w:rPr>
          <w:rFonts w:ascii="Garamond" w:hAnsi="Garamond"/>
        </w:rPr>
        <w:t xml:space="preserve"> provided a</w:t>
      </w:r>
      <w:r>
        <w:rPr>
          <w:rFonts w:ascii="Garamond" w:hAnsi="Garamond"/>
        </w:rPr>
        <w:t>n</w:t>
      </w:r>
      <w:r w:rsidRPr="00042EBA">
        <w:rPr>
          <w:rFonts w:ascii="Garamond" w:hAnsi="Garamond"/>
        </w:rPr>
        <w:t xml:space="preserve"> overvie</w:t>
      </w:r>
      <w:r>
        <w:rPr>
          <w:rFonts w:ascii="Garamond" w:hAnsi="Garamond"/>
        </w:rPr>
        <w:t>w of the project.</w:t>
      </w:r>
    </w:p>
    <w:p w:rsidR="00C72BBF" w:rsidRPr="00485995" w:rsidRDefault="00C72BBF" w:rsidP="00AD2695">
      <w:pPr>
        <w:pStyle w:val="ListParagraph"/>
        <w:jc w:val="both"/>
        <w:rPr>
          <w:rFonts w:ascii="Garamond" w:hAnsi="Garamond"/>
        </w:rPr>
      </w:pPr>
    </w:p>
    <w:p w:rsidR="005416D6" w:rsidRPr="000F2641" w:rsidRDefault="005416D6" w:rsidP="00936515">
      <w:pPr>
        <w:pStyle w:val="ListParagraph"/>
        <w:jc w:val="both"/>
        <w:rPr>
          <w:rFonts w:ascii="Garamond" w:hAnsi="Garamond"/>
          <w:b/>
          <w:highlight w:val="yellow"/>
        </w:rPr>
      </w:pPr>
    </w:p>
    <w:p w:rsidR="00936515" w:rsidRPr="00EF700E" w:rsidRDefault="00936515" w:rsidP="00936515">
      <w:pPr>
        <w:numPr>
          <w:ilvl w:val="0"/>
          <w:numId w:val="21"/>
        </w:numPr>
        <w:jc w:val="both"/>
        <w:rPr>
          <w:rFonts w:ascii="Garamond" w:hAnsi="Garamond"/>
          <w:b/>
        </w:rPr>
      </w:pPr>
      <w:r w:rsidRPr="00EF700E">
        <w:rPr>
          <w:rFonts w:ascii="Garamond" w:hAnsi="Garamond"/>
          <w:b/>
        </w:rPr>
        <w:t>Public Comment</w:t>
      </w:r>
    </w:p>
    <w:p w:rsidR="00936515" w:rsidRPr="00EF700E" w:rsidRDefault="00936515" w:rsidP="00936515">
      <w:pPr>
        <w:ind w:left="720"/>
        <w:jc w:val="both"/>
        <w:rPr>
          <w:rFonts w:ascii="Garamond" w:hAnsi="Garamond"/>
          <w:b/>
        </w:rPr>
      </w:pPr>
    </w:p>
    <w:p w:rsidR="00936515" w:rsidRPr="00EF700E" w:rsidRDefault="00936515" w:rsidP="00936515">
      <w:pPr>
        <w:ind w:left="720"/>
        <w:jc w:val="both"/>
        <w:rPr>
          <w:rFonts w:ascii="Garamond" w:hAnsi="Garamond"/>
        </w:rPr>
      </w:pPr>
      <w:r>
        <w:rPr>
          <w:rFonts w:ascii="Garamond" w:hAnsi="Garamond"/>
        </w:rPr>
        <w:t>There were no public comments</w:t>
      </w:r>
      <w:r w:rsidR="005416D6">
        <w:rPr>
          <w:rFonts w:ascii="Garamond" w:hAnsi="Garamond"/>
        </w:rPr>
        <w:t>.</w:t>
      </w:r>
    </w:p>
    <w:p w:rsidR="00936515" w:rsidRPr="000F2641" w:rsidRDefault="00936515" w:rsidP="00936515">
      <w:pPr>
        <w:widowControl w:val="0"/>
        <w:autoSpaceDE w:val="0"/>
        <w:autoSpaceDN w:val="0"/>
        <w:adjustRightInd w:val="0"/>
        <w:jc w:val="both"/>
        <w:rPr>
          <w:rFonts w:ascii="Garamond" w:hAnsi="Garamond"/>
          <w:highlight w:val="yellow"/>
        </w:rPr>
      </w:pPr>
    </w:p>
    <w:p w:rsidR="00936515" w:rsidRPr="000F2641" w:rsidRDefault="00936515" w:rsidP="00936515">
      <w:pPr>
        <w:widowControl w:val="0"/>
        <w:autoSpaceDE w:val="0"/>
        <w:autoSpaceDN w:val="0"/>
        <w:adjustRightInd w:val="0"/>
        <w:jc w:val="both"/>
        <w:rPr>
          <w:rFonts w:ascii="Garamond" w:hAnsi="Garamond"/>
          <w:highlight w:val="yellow"/>
        </w:rPr>
      </w:pPr>
    </w:p>
    <w:p w:rsidR="00936515" w:rsidRPr="00EF700E" w:rsidRDefault="00936515" w:rsidP="00936515">
      <w:pPr>
        <w:numPr>
          <w:ilvl w:val="0"/>
          <w:numId w:val="21"/>
        </w:numPr>
        <w:jc w:val="both"/>
        <w:rPr>
          <w:rFonts w:ascii="Garamond" w:hAnsi="Garamond"/>
          <w:b/>
        </w:rPr>
      </w:pPr>
      <w:r w:rsidRPr="00EF700E">
        <w:rPr>
          <w:rFonts w:ascii="Garamond" w:hAnsi="Garamond"/>
          <w:b/>
        </w:rPr>
        <w:t>Date for Next Board Meeting</w:t>
      </w:r>
    </w:p>
    <w:p w:rsidR="00936515" w:rsidRPr="00EF700E" w:rsidRDefault="00936515" w:rsidP="00936515">
      <w:pPr>
        <w:widowControl w:val="0"/>
        <w:autoSpaceDE w:val="0"/>
        <w:autoSpaceDN w:val="0"/>
        <w:adjustRightInd w:val="0"/>
        <w:jc w:val="both"/>
        <w:rPr>
          <w:rFonts w:ascii="Garamond" w:hAnsi="Garamond"/>
        </w:rPr>
      </w:pPr>
    </w:p>
    <w:p w:rsidR="00936515" w:rsidRPr="00EF700E" w:rsidRDefault="00936515" w:rsidP="00936515">
      <w:pPr>
        <w:pStyle w:val="ListParagraph"/>
        <w:jc w:val="both"/>
        <w:rPr>
          <w:rFonts w:ascii="Garamond" w:hAnsi="Garamond"/>
        </w:rPr>
      </w:pPr>
      <w:r w:rsidRPr="00EF700E">
        <w:rPr>
          <w:rFonts w:ascii="Garamond" w:hAnsi="Garamond"/>
        </w:rPr>
        <w:t>The regular Board Meeting is scheduled for 10 am</w:t>
      </w:r>
      <w:r w:rsidR="00E11B75">
        <w:rPr>
          <w:rFonts w:ascii="Garamond" w:hAnsi="Garamond"/>
        </w:rPr>
        <w:t>,</w:t>
      </w:r>
      <w:r w:rsidRPr="00EF700E">
        <w:rPr>
          <w:rFonts w:ascii="Garamond" w:hAnsi="Garamond"/>
        </w:rPr>
        <w:t xml:space="preserve"> Thursday, Ma</w:t>
      </w:r>
      <w:r w:rsidR="00580BEB">
        <w:rPr>
          <w:rFonts w:ascii="Garamond" w:hAnsi="Garamond"/>
        </w:rPr>
        <w:t>y</w:t>
      </w:r>
      <w:r w:rsidRPr="00EF700E">
        <w:rPr>
          <w:rFonts w:ascii="Garamond" w:hAnsi="Garamond"/>
        </w:rPr>
        <w:t xml:space="preserve"> 2</w:t>
      </w:r>
      <w:r w:rsidR="004A37D2">
        <w:rPr>
          <w:rFonts w:ascii="Garamond" w:hAnsi="Garamond"/>
        </w:rPr>
        <w:t>2</w:t>
      </w:r>
      <w:r w:rsidRPr="00EF700E">
        <w:rPr>
          <w:rFonts w:ascii="Garamond" w:hAnsi="Garamond"/>
        </w:rPr>
        <w:t xml:space="preserve">, 2014 in the Capitol Extension Room E2.026. </w:t>
      </w:r>
    </w:p>
    <w:p w:rsidR="00936515" w:rsidRDefault="00936515" w:rsidP="00936515">
      <w:pPr>
        <w:widowControl w:val="0"/>
        <w:autoSpaceDE w:val="0"/>
        <w:autoSpaceDN w:val="0"/>
        <w:adjustRightInd w:val="0"/>
        <w:ind w:left="540"/>
        <w:jc w:val="both"/>
        <w:rPr>
          <w:rFonts w:ascii="Garamond" w:hAnsi="Garamond"/>
          <w:highlight w:val="yellow"/>
        </w:rPr>
      </w:pPr>
    </w:p>
    <w:p w:rsidR="00936515" w:rsidRPr="000F2641" w:rsidRDefault="00936515" w:rsidP="00936515">
      <w:pPr>
        <w:widowControl w:val="0"/>
        <w:autoSpaceDE w:val="0"/>
        <w:autoSpaceDN w:val="0"/>
        <w:adjustRightInd w:val="0"/>
        <w:ind w:left="540"/>
        <w:jc w:val="both"/>
        <w:rPr>
          <w:rFonts w:ascii="Garamond" w:hAnsi="Garamond"/>
          <w:highlight w:val="yellow"/>
        </w:rPr>
      </w:pPr>
    </w:p>
    <w:p w:rsidR="00936515" w:rsidRPr="00EF700E" w:rsidRDefault="00936515" w:rsidP="00936515">
      <w:pPr>
        <w:numPr>
          <w:ilvl w:val="0"/>
          <w:numId w:val="21"/>
        </w:numPr>
        <w:jc w:val="both"/>
        <w:rPr>
          <w:rFonts w:ascii="Garamond" w:hAnsi="Garamond"/>
          <w:b/>
        </w:rPr>
      </w:pPr>
      <w:r w:rsidRPr="00EF700E">
        <w:rPr>
          <w:rFonts w:ascii="Garamond" w:hAnsi="Garamond"/>
          <w:b/>
        </w:rPr>
        <w:t>Items for Future Agendas</w:t>
      </w:r>
    </w:p>
    <w:p w:rsidR="00936515" w:rsidRPr="00EF700E" w:rsidRDefault="00936515" w:rsidP="00936515">
      <w:pPr>
        <w:ind w:left="720"/>
        <w:jc w:val="both"/>
        <w:rPr>
          <w:rFonts w:ascii="Garamond" w:hAnsi="Garamond"/>
          <w:b/>
        </w:rPr>
      </w:pPr>
    </w:p>
    <w:p w:rsidR="00936515" w:rsidRPr="00EF700E" w:rsidRDefault="00517BAE" w:rsidP="00643E72">
      <w:pPr>
        <w:pStyle w:val="ListParagraph"/>
        <w:jc w:val="both"/>
        <w:rPr>
          <w:rFonts w:ascii="Garamond" w:hAnsi="Garamond"/>
        </w:rPr>
      </w:pPr>
      <w:r>
        <w:rPr>
          <w:rFonts w:ascii="Garamond" w:hAnsi="Garamond"/>
        </w:rPr>
        <w:t>Board members</w:t>
      </w:r>
      <w:r w:rsidR="00936515" w:rsidRPr="00EF700E">
        <w:rPr>
          <w:rFonts w:ascii="Garamond" w:hAnsi="Garamond"/>
        </w:rPr>
        <w:t xml:space="preserve"> received an updated list of future agenda items. </w:t>
      </w:r>
    </w:p>
    <w:p w:rsidR="00936515" w:rsidRDefault="00936515" w:rsidP="00936515">
      <w:pPr>
        <w:ind w:left="720"/>
        <w:jc w:val="both"/>
        <w:rPr>
          <w:rFonts w:ascii="Garamond" w:hAnsi="Garamond"/>
          <w:b/>
        </w:rPr>
      </w:pPr>
    </w:p>
    <w:p w:rsidR="00C72BBF" w:rsidRDefault="00C72BBF" w:rsidP="00936515">
      <w:pPr>
        <w:ind w:left="720"/>
        <w:jc w:val="both"/>
        <w:rPr>
          <w:rFonts w:ascii="Garamond" w:hAnsi="Garamond"/>
          <w:b/>
        </w:rPr>
      </w:pPr>
    </w:p>
    <w:p w:rsidR="00936515" w:rsidRPr="00EF700E" w:rsidRDefault="00936515" w:rsidP="00936515">
      <w:pPr>
        <w:numPr>
          <w:ilvl w:val="0"/>
          <w:numId w:val="21"/>
        </w:numPr>
        <w:jc w:val="both"/>
        <w:rPr>
          <w:rFonts w:ascii="Garamond" w:hAnsi="Garamond"/>
          <w:b/>
        </w:rPr>
      </w:pPr>
      <w:r w:rsidRPr="00EF700E">
        <w:rPr>
          <w:rFonts w:ascii="Garamond" w:hAnsi="Garamond"/>
          <w:b/>
        </w:rPr>
        <w:t>Report from the Executive Director</w:t>
      </w:r>
    </w:p>
    <w:p w:rsidR="005416D6" w:rsidRDefault="00922573" w:rsidP="005416D6">
      <w:pPr>
        <w:pStyle w:val="ListParagraph"/>
        <w:numPr>
          <w:ilvl w:val="0"/>
          <w:numId w:val="32"/>
        </w:numPr>
        <w:jc w:val="both"/>
        <w:rPr>
          <w:rFonts w:ascii="Garamond" w:hAnsi="Garamond"/>
        </w:rPr>
      </w:pPr>
      <w:r>
        <w:rPr>
          <w:rFonts w:ascii="Garamond" w:hAnsi="Garamond"/>
        </w:rPr>
        <w:t>S</w:t>
      </w:r>
      <w:r w:rsidR="00BF30B8">
        <w:rPr>
          <w:rFonts w:ascii="Garamond" w:hAnsi="Garamond"/>
        </w:rPr>
        <w:t>taff provided testimony to the Senate Committee on Intergovernmental Relations</w:t>
      </w:r>
      <w:r>
        <w:rPr>
          <w:rFonts w:ascii="Garamond" w:hAnsi="Garamond"/>
        </w:rPr>
        <w:t xml:space="preserve"> on April 17, 2014</w:t>
      </w:r>
      <w:r w:rsidR="00BF30B8">
        <w:rPr>
          <w:rFonts w:ascii="Garamond" w:hAnsi="Garamond"/>
        </w:rPr>
        <w:t xml:space="preserve">. The Committee members expressed </w:t>
      </w:r>
      <w:r w:rsidR="00E11B75">
        <w:rPr>
          <w:rFonts w:ascii="Garamond" w:hAnsi="Garamond"/>
        </w:rPr>
        <w:t>particular interest in</w:t>
      </w:r>
      <w:r w:rsidR="00BF30B8">
        <w:rPr>
          <w:rFonts w:ascii="Garamond" w:hAnsi="Garamond"/>
        </w:rPr>
        <w:t xml:space="preserve"> tax-supported debt data. Staff provided an addendum detailing the growth of tax-supported debt per capita.</w:t>
      </w:r>
    </w:p>
    <w:p w:rsidR="00C82475" w:rsidRPr="00054EB2" w:rsidRDefault="00E11B75" w:rsidP="00C82475">
      <w:pPr>
        <w:pStyle w:val="ListParagraph"/>
        <w:numPr>
          <w:ilvl w:val="0"/>
          <w:numId w:val="32"/>
        </w:numPr>
        <w:jc w:val="both"/>
        <w:rPr>
          <w:rFonts w:ascii="Garamond" w:hAnsi="Garamond"/>
        </w:rPr>
      </w:pPr>
      <w:r>
        <w:rPr>
          <w:rFonts w:ascii="Garamond" w:hAnsi="Garamond"/>
        </w:rPr>
        <w:t>On May 6, 2014 s</w:t>
      </w:r>
      <w:r w:rsidR="00C82475">
        <w:rPr>
          <w:rFonts w:ascii="Garamond" w:hAnsi="Garamond"/>
        </w:rPr>
        <w:t xml:space="preserve">taff </w:t>
      </w:r>
      <w:r w:rsidR="001B6973">
        <w:rPr>
          <w:rFonts w:ascii="Garamond" w:hAnsi="Garamond"/>
        </w:rPr>
        <w:t>participated in a conference call with the Efficiency Leaders Council to help local authorities understand the state’s QECB process</w:t>
      </w:r>
      <w:r w:rsidR="00C82475">
        <w:rPr>
          <w:rFonts w:ascii="Garamond" w:hAnsi="Garamond"/>
        </w:rPr>
        <w:t xml:space="preserve">.  </w:t>
      </w:r>
    </w:p>
    <w:p w:rsidR="00E04527" w:rsidRDefault="00E11B75" w:rsidP="005416D6">
      <w:pPr>
        <w:pStyle w:val="ListParagraph"/>
        <w:numPr>
          <w:ilvl w:val="0"/>
          <w:numId w:val="32"/>
        </w:numPr>
        <w:jc w:val="both"/>
        <w:rPr>
          <w:rFonts w:ascii="Garamond" w:hAnsi="Garamond"/>
        </w:rPr>
      </w:pPr>
      <w:r>
        <w:rPr>
          <w:rFonts w:ascii="Garamond" w:hAnsi="Garamond"/>
        </w:rPr>
        <w:t>On May 8, 2014 s</w:t>
      </w:r>
      <w:r w:rsidR="00861B04">
        <w:rPr>
          <w:rFonts w:ascii="Garamond" w:hAnsi="Garamond"/>
        </w:rPr>
        <w:t>taff held a capital expenditure plan training session in conjunction with the Texas Higher Education Coordinating Board to demonstrate how state agencies and institutions of higher education are to enter their projects into the MP1 reporting system.</w:t>
      </w:r>
    </w:p>
    <w:p w:rsidR="00307DB7" w:rsidRDefault="00E11B75" w:rsidP="005416D6">
      <w:pPr>
        <w:pStyle w:val="ListParagraph"/>
        <w:numPr>
          <w:ilvl w:val="0"/>
          <w:numId w:val="32"/>
        </w:numPr>
        <w:jc w:val="both"/>
        <w:rPr>
          <w:rFonts w:ascii="Garamond" w:hAnsi="Garamond"/>
        </w:rPr>
      </w:pPr>
      <w:r>
        <w:rPr>
          <w:rFonts w:ascii="Garamond" w:hAnsi="Garamond"/>
        </w:rPr>
        <w:t>On May 19, 2014 a</w:t>
      </w:r>
      <w:r w:rsidR="00922573">
        <w:rPr>
          <w:rFonts w:ascii="Garamond" w:hAnsi="Garamond"/>
        </w:rPr>
        <w:t xml:space="preserve"> delegation from the Mongolian Ministry of Finance will visit with BRB staff to discuss</w:t>
      </w:r>
      <w:r>
        <w:rPr>
          <w:rFonts w:ascii="Garamond" w:hAnsi="Garamond"/>
        </w:rPr>
        <w:t xml:space="preserve"> the</w:t>
      </w:r>
      <w:r w:rsidR="00922573">
        <w:rPr>
          <w:rFonts w:ascii="Garamond" w:hAnsi="Garamond"/>
        </w:rPr>
        <w:t xml:space="preserve"> BRB’s role in the Capital Expenditure plan and the state debt approval process.</w:t>
      </w:r>
    </w:p>
    <w:p w:rsidR="003911EE" w:rsidRPr="00054EB2" w:rsidRDefault="003911EE" w:rsidP="003911EE">
      <w:pPr>
        <w:pStyle w:val="ListParagraph"/>
        <w:numPr>
          <w:ilvl w:val="0"/>
          <w:numId w:val="32"/>
        </w:numPr>
        <w:jc w:val="both"/>
        <w:rPr>
          <w:rFonts w:ascii="Garamond" w:hAnsi="Garamond"/>
        </w:rPr>
      </w:pPr>
      <w:r>
        <w:rPr>
          <w:rFonts w:ascii="Garamond" w:hAnsi="Garamond"/>
        </w:rPr>
        <w:t xml:space="preserve">Staff has been invited to give testimony related to transparency </w:t>
      </w:r>
      <w:r w:rsidR="00E11B75">
        <w:rPr>
          <w:rFonts w:ascii="Garamond" w:hAnsi="Garamond"/>
        </w:rPr>
        <w:t>to</w:t>
      </w:r>
      <w:r>
        <w:rPr>
          <w:rFonts w:ascii="Garamond" w:hAnsi="Garamond"/>
        </w:rPr>
        <w:t xml:space="preserve"> the House Committee on Investments and Financial Services on May 21, 2014.  </w:t>
      </w:r>
    </w:p>
    <w:p w:rsidR="003911EE" w:rsidRDefault="003911EE" w:rsidP="003911EE">
      <w:pPr>
        <w:pStyle w:val="ListParagraph"/>
        <w:numPr>
          <w:ilvl w:val="0"/>
          <w:numId w:val="32"/>
        </w:numPr>
        <w:jc w:val="both"/>
        <w:rPr>
          <w:rFonts w:ascii="Garamond" w:hAnsi="Garamond"/>
        </w:rPr>
      </w:pPr>
      <w:r>
        <w:rPr>
          <w:rFonts w:ascii="Garamond" w:hAnsi="Garamond"/>
        </w:rPr>
        <w:t xml:space="preserve">Staff has been invited to speak at </w:t>
      </w:r>
      <w:r w:rsidR="00E11B75">
        <w:rPr>
          <w:rFonts w:ascii="Garamond" w:hAnsi="Garamond"/>
        </w:rPr>
        <w:t>a</w:t>
      </w:r>
      <w:r>
        <w:rPr>
          <w:rFonts w:ascii="Garamond" w:hAnsi="Garamond"/>
        </w:rPr>
        <w:t xml:space="preserve"> D</w:t>
      </w:r>
      <w:r w:rsidR="00054D02">
        <w:rPr>
          <w:rFonts w:ascii="Garamond" w:hAnsi="Garamond"/>
        </w:rPr>
        <w:t xml:space="preserve">epartment of </w:t>
      </w:r>
      <w:r>
        <w:rPr>
          <w:rFonts w:ascii="Garamond" w:hAnsi="Garamond"/>
        </w:rPr>
        <w:t>P</w:t>
      </w:r>
      <w:r w:rsidR="00054D02">
        <w:rPr>
          <w:rFonts w:ascii="Garamond" w:hAnsi="Garamond"/>
        </w:rPr>
        <w:t xml:space="preserve">ublic </w:t>
      </w:r>
      <w:r>
        <w:rPr>
          <w:rFonts w:ascii="Garamond" w:hAnsi="Garamond"/>
        </w:rPr>
        <w:t>S</w:t>
      </w:r>
      <w:r w:rsidR="00054D02">
        <w:rPr>
          <w:rFonts w:ascii="Garamond" w:hAnsi="Garamond"/>
        </w:rPr>
        <w:t>afety</w:t>
      </w:r>
      <w:r>
        <w:rPr>
          <w:rFonts w:ascii="Garamond" w:hAnsi="Garamond"/>
        </w:rPr>
        <w:t xml:space="preserve"> executive breakfast regarding bonding capacity at the state level on May 22, 2014.</w:t>
      </w:r>
    </w:p>
    <w:p w:rsidR="00BF30B8" w:rsidRDefault="003911EE" w:rsidP="00BF30B8">
      <w:pPr>
        <w:pStyle w:val="ListParagraph"/>
        <w:numPr>
          <w:ilvl w:val="0"/>
          <w:numId w:val="32"/>
        </w:numPr>
        <w:jc w:val="both"/>
        <w:rPr>
          <w:rFonts w:ascii="Garamond" w:hAnsi="Garamond"/>
        </w:rPr>
      </w:pPr>
      <w:r>
        <w:rPr>
          <w:rFonts w:ascii="Garamond" w:hAnsi="Garamond"/>
        </w:rPr>
        <w:t xml:space="preserve">Staff continues to work with </w:t>
      </w:r>
      <w:r w:rsidR="00BF30B8">
        <w:rPr>
          <w:rFonts w:ascii="Garamond" w:hAnsi="Garamond"/>
        </w:rPr>
        <w:t xml:space="preserve">MicroAssist </w:t>
      </w:r>
      <w:r w:rsidR="00861B04">
        <w:rPr>
          <w:rFonts w:ascii="Garamond" w:hAnsi="Garamond"/>
        </w:rPr>
        <w:t xml:space="preserve">on </w:t>
      </w:r>
      <w:r w:rsidR="00054D02">
        <w:rPr>
          <w:rFonts w:ascii="Garamond" w:hAnsi="Garamond"/>
        </w:rPr>
        <w:t xml:space="preserve">the </w:t>
      </w:r>
      <w:r w:rsidR="00861B04">
        <w:rPr>
          <w:rFonts w:ascii="Garamond" w:hAnsi="Garamond"/>
        </w:rPr>
        <w:t xml:space="preserve">local and state </w:t>
      </w:r>
      <w:r w:rsidR="00054D02">
        <w:rPr>
          <w:rFonts w:ascii="Garamond" w:hAnsi="Garamond"/>
        </w:rPr>
        <w:t>debt</w:t>
      </w:r>
      <w:r w:rsidR="00861B04">
        <w:rPr>
          <w:rFonts w:ascii="Garamond" w:hAnsi="Garamond"/>
        </w:rPr>
        <w:t xml:space="preserve"> database upgrade</w:t>
      </w:r>
      <w:r w:rsidR="007B690D">
        <w:rPr>
          <w:rFonts w:ascii="Garamond" w:hAnsi="Garamond"/>
        </w:rPr>
        <w:t>s</w:t>
      </w:r>
      <w:r w:rsidR="00054D02">
        <w:rPr>
          <w:rFonts w:ascii="Garamond" w:hAnsi="Garamond"/>
        </w:rPr>
        <w:t>. The project</w:t>
      </w:r>
      <w:r w:rsidR="00861B04">
        <w:rPr>
          <w:rFonts w:ascii="Garamond" w:hAnsi="Garamond"/>
        </w:rPr>
        <w:t xml:space="preserve"> is on schedule and approaching the data conversion phase.</w:t>
      </w:r>
    </w:p>
    <w:p w:rsidR="00BF30B8" w:rsidRDefault="00BF30B8" w:rsidP="00BF30B8">
      <w:pPr>
        <w:pStyle w:val="ListParagraph"/>
        <w:numPr>
          <w:ilvl w:val="0"/>
          <w:numId w:val="32"/>
        </w:numPr>
        <w:jc w:val="both"/>
        <w:rPr>
          <w:rFonts w:ascii="Garamond" w:hAnsi="Garamond"/>
        </w:rPr>
      </w:pPr>
      <w:r>
        <w:rPr>
          <w:rFonts w:ascii="Garamond" w:hAnsi="Garamond"/>
        </w:rPr>
        <w:t xml:space="preserve">Staff is </w:t>
      </w:r>
      <w:r w:rsidR="00F02B9C">
        <w:rPr>
          <w:rFonts w:ascii="Garamond" w:hAnsi="Garamond"/>
        </w:rPr>
        <w:t>preparing</w:t>
      </w:r>
      <w:r>
        <w:rPr>
          <w:rFonts w:ascii="Garamond" w:hAnsi="Garamond"/>
        </w:rPr>
        <w:t xml:space="preserve"> </w:t>
      </w:r>
      <w:r w:rsidR="001B6973">
        <w:rPr>
          <w:rFonts w:ascii="Garamond" w:hAnsi="Garamond"/>
        </w:rPr>
        <w:t xml:space="preserve">the </w:t>
      </w:r>
      <w:r w:rsidR="00F87785">
        <w:rPr>
          <w:rFonts w:ascii="Garamond" w:hAnsi="Garamond"/>
        </w:rPr>
        <w:t xml:space="preserve">Agency’s </w:t>
      </w:r>
      <w:r>
        <w:rPr>
          <w:rFonts w:ascii="Garamond" w:hAnsi="Garamond"/>
        </w:rPr>
        <w:t>Customer Service Survey and Strategic Plan.</w:t>
      </w:r>
    </w:p>
    <w:p w:rsidR="00922573" w:rsidRDefault="00F02B9C" w:rsidP="00BF30B8">
      <w:pPr>
        <w:pStyle w:val="ListParagraph"/>
        <w:numPr>
          <w:ilvl w:val="0"/>
          <w:numId w:val="32"/>
        </w:numPr>
        <w:jc w:val="both"/>
        <w:rPr>
          <w:rFonts w:ascii="Garamond" w:hAnsi="Garamond"/>
        </w:rPr>
      </w:pPr>
      <w:r>
        <w:rPr>
          <w:rFonts w:ascii="Garamond" w:hAnsi="Garamond"/>
        </w:rPr>
        <w:t>Staff would like to receive Board comments regarding the L</w:t>
      </w:r>
      <w:r w:rsidR="00F31ACA">
        <w:rPr>
          <w:rFonts w:ascii="Garamond" w:hAnsi="Garamond"/>
        </w:rPr>
        <w:t xml:space="preserve">ocal </w:t>
      </w:r>
      <w:r>
        <w:rPr>
          <w:rFonts w:ascii="Garamond" w:hAnsi="Garamond"/>
        </w:rPr>
        <w:t>A</w:t>
      </w:r>
      <w:r w:rsidR="00F31ACA">
        <w:rPr>
          <w:rFonts w:ascii="Garamond" w:hAnsi="Garamond"/>
        </w:rPr>
        <w:t xml:space="preserve">nnual </w:t>
      </w:r>
      <w:r>
        <w:rPr>
          <w:rFonts w:ascii="Garamond" w:hAnsi="Garamond"/>
        </w:rPr>
        <w:t>R</w:t>
      </w:r>
      <w:r w:rsidR="00F31ACA">
        <w:rPr>
          <w:rFonts w:ascii="Garamond" w:hAnsi="Garamond"/>
        </w:rPr>
        <w:t>eport</w:t>
      </w:r>
      <w:r>
        <w:rPr>
          <w:rFonts w:ascii="Garamond" w:hAnsi="Garamond"/>
        </w:rPr>
        <w:t xml:space="preserve"> by May 14, 2014.</w:t>
      </w:r>
    </w:p>
    <w:p w:rsidR="00307DB7" w:rsidRPr="005416D6" w:rsidRDefault="00307DB7" w:rsidP="005A71F7">
      <w:pPr>
        <w:pStyle w:val="ListParagraph"/>
        <w:ind w:left="1440"/>
        <w:jc w:val="both"/>
        <w:rPr>
          <w:rFonts w:ascii="Garamond" w:hAnsi="Garamond"/>
        </w:rPr>
      </w:pPr>
    </w:p>
    <w:p w:rsidR="00936515" w:rsidRPr="00EF700E" w:rsidRDefault="00936515" w:rsidP="00936515">
      <w:pPr>
        <w:ind w:left="720"/>
        <w:jc w:val="both"/>
        <w:rPr>
          <w:rFonts w:ascii="Garamond" w:hAnsi="Garamond"/>
        </w:rPr>
      </w:pPr>
    </w:p>
    <w:p w:rsidR="00936515" w:rsidRPr="00EF700E" w:rsidRDefault="00936515" w:rsidP="00936515">
      <w:pPr>
        <w:numPr>
          <w:ilvl w:val="0"/>
          <w:numId w:val="21"/>
        </w:numPr>
        <w:jc w:val="both"/>
        <w:rPr>
          <w:rFonts w:ascii="Garamond" w:hAnsi="Garamond"/>
          <w:b/>
        </w:rPr>
      </w:pPr>
      <w:r w:rsidRPr="00EF700E">
        <w:rPr>
          <w:rFonts w:ascii="Garamond" w:hAnsi="Garamond"/>
          <w:b/>
        </w:rPr>
        <w:t>Adjourn</w:t>
      </w:r>
    </w:p>
    <w:p w:rsidR="00936515" w:rsidRPr="00EF700E" w:rsidRDefault="00936515" w:rsidP="00936515">
      <w:pPr>
        <w:pStyle w:val="ListParagraph"/>
        <w:widowControl w:val="0"/>
        <w:tabs>
          <w:tab w:val="left" w:pos="0"/>
        </w:tabs>
        <w:autoSpaceDE w:val="0"/>
        <w:autoSpaceDN w:val="0"/>
        <w:adjustRightInd w:val="0"/>
        <w:jc w:val="both"/>
        <w:rPr>
          <w:rFonts w:ascii="Garamond" w:hAnsi="Garamond"/>
        </w:rPr>
      </w:pPr>
    </w:p>
    <w:p w:rsidR="00936515" w:rsidRPr="000E3F1A" w:rsidRDefault="00936515" w:rsidP="00936515">
      <w:pPr>
        <w:pStyle w:val="ListParagraph"/>
        <w:widowControl w:val="0"/>
        <w:tabs>
          <w:tab w:val="left" w:pos="0"/>
        </w:tabs>
        <w:autoSpaceDE w:val="0"/>
        <w:autoSpaceDN w:val="0"/>
        <w:adjustRightInd w:val="0"/>
        <w:jc w:val="both"/>
        <w:rPr>
          <w:rFonts w:ascii="Garamond" w:hAnsi="Garamond"/>
          <w:bCs/>
        </w:rPr>
      </w:pPr>
      <w:r w:rsidRPr="00EF700E">
        <w:rPr>
          <w:rFonts w:ascii="Garamond" w:hAnsi="Garamond"/>
        </w:rPr>
        <w:t>There being no further business, th</w:t>
      </w:r>
      <w:r w:rsidR="00054D02">
        <w:rPr>
          <w:rFonts w:ascii="Garamond" w:hAnsi="Garamond"/>
        </w:rPr>
        <w:t>e</w:t>
      </w:r>
      <w:r w:rsidRPr="00EF700E">
        <w:rPr>
          <w:rFonts w:ascii="Garamond" w:hAnsi="Garamond"/>
        </w:rPr>
        <w:t xml:space="preserve"> planning session</w:t>
      </w:r>
      <w:r w:rsidRPr="00EF700E">
        <w:rPr>
          <w:rFonts w:ascii="Garamond" w:hAnsi="Garamond"/>
          <w:b/>
        </w:rPr>
        <w:t xml:space="preserve"> </w:t>
      </w:r>
      <w:r w:rsidR="0099211B" w:rsidRPr="0099211B">
        <w:rPr>
          <w:rFonts w:ascii="Garamond" w:hAnsi="Garamond"/>
        </w:rPr>
        <w:t>was</w:t>
      </w:r>
      <w:r w:rsidRPr="00054D02">
        <w:rPr>
          <w:rFonts w:ascii="Garamond" w:hAnsi="Garamond"/>
        </w:rPr>
        <w:t xml:space="preserve"> </w:t>
      </w:r>
      <w:r w:rsidRPr="00EF700E">
        <w:rPr>
          <w:rFonts w:ascii="Garamond" w:hAnsi="Garamond"/>
        </w:rPr>
        <w:t xml:space="preserve">adjourned at </w:t>
      </w:r>
      <w:r w:rsidR="005416D6">
        <w:rPr>
          <w:rFonts w:ascii="Garamond" w:hAnsi="Garamond"/>
        </w:rPr>
        <w:t>10:</w:t>
      </w:r>
      <w:r w:rsidR="00580BEB">
        <w:rPr>
          <w:rFonts w:ascii="Garamond" w:hAnsi="Garamond"/>
        </w:rPr>
        <w:t>34</w:t>
      </w:r>
      <w:r w:rsidR="005416D6">
        <w:rPr>
          <w:rFonts w:ascii="Garamond" w:hAnsi="Garamond"/>
        </w:rPr>
        <w:t xml:space="preserve"> am.</w:t>
      </w:r>
    </w:p>
    <w:p w:rsidR="004C565E" w:rsidRPr="00E4514C" w:rsidRDefault="004C565E" w:rsidP="00E04527">
      <w:pPr>
        <w:widowControl w:val="0"/>
        <w:autoSpaceDE w:val="0"/>
        <w:autoSpaceDN w:val="0"/>
        <w:adjustRightInd w:val="0"/>
        <w:jc w:val="both"/>
        <w:rPr>
          <w:rFonts w:ascii="Garamond" w:hAnsi="Garamond" w:cs="Tahoma"/>
          <w:b/>
        </w:rPr>
      </w:pPr>
    </w:p>
    <w:sectPr w:rsidR="004C565E" w:rsidRPr="00E4514C" w:rsidSect="00052879">
      <w:headerReference w:type="default" r:id="rId8"/>
      <w:pgSz w:w="12240" w:h="15840"/>
      <w:pgMar w:top="1008" w:right="1440" w:bottom="1008"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D02" w:rsidRDefault="00054D02">
      <w:r>
        <w:separator/>
      </w:r>
    </w:p>
  </w:endnote>
  <w:endnote w:type="continuationSeparator" w:id="0">
    <w:p w:rsidR="00054D02" w:rsidRDefault="00054D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D02" w:rsidRDefault="00054D02">
      <w:r>
        <w:separator/>
      </w:r>
    </w:p>
  </w:footnote>
  <w:footnote w:type="continuationSeparator" w:id="0">
    <w:p w:rsidR="00054D02" w:rsidRDefault="00054D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D02" w:rsidRDefault="00054D02">
    <w:pPr>
      <w:pStyle w:val="Header"/>
    </w:pPr>
  </w:p>
  <w:p w:rsidR="00054D02" w:rsidRDefault="00054D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8">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9F148EE"/>
    <w:multiLevelType w:val="hybridMultilevel"/>
    <w:tmpl w:val="8F2867E2"/>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4">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6"/>
  </w:num>
  <w:num w:numId="3">
    <w:abstractNumId w:val="25"/>
  </w:num>
  <w:num w:numId="4">
    <w:abstractNumId w:val="26"/>
  </w:num>
  <w:num w:numId="5">
    <w:abstractNumId w:val="15"/>
  </w:num>
  <w:num w:numId="6">
    <w:abstractNumId w:val="17"/>
  </w:num>
  <w:num w:numId="7">
    <w:abstractNumId w:val="23"/>
  </w:num>
  <w:num w:numId="8">
    <w:abstractNumId w:val="7"/>
  </w:num>
  <w:num w:numId="9">
    <w:abstractNumId w:val="30"/>
  </w:num>
  <w:num w:numId="10">
    <w:abstractNumId w:val="13"/>
  </w:num>
  <w:num w:numId="11">
    <w:abstractNumId w:val="3"/>
  </w:num>
  <w:num w:numId="12">
    <w:abstractNumId w:val="5"/>
  </w:num>
  <w:num w:numId="13">
    <w:abstractNumId w:val="28"/>
  </w:num>
  <w:num w:numId="14">
    <w:abstractNumId w:val="22"/>
  </w:num>
  <w:num w:numId="15">
    <w:abstractNumId w:val="27"/>
  </w:num>
  <w:num w:numId="16">
    <w:abstractNumId w:val="16"/>
  </w:num>
  <w:num w:numId="17">
    <w:abstractNumId w:val="19"/>
  </w:num>
  <w:num w:numId="18">
    <w:abstractNumId w:val="0"/>
  </w:num>
  <w:num w:numId="19">
    <w:abstractNumId w:val="12"/>
  </w:num>
  <w:num w:numId="20">
    <w:abstractNumId w:val="8"/>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
  </w:num>
  <w:num w:numId="25">
    <w:abstractNumId w:val="29"/>
  </w:num>
  <w:num w:numId="26">
    <w:abstractNumId w:val="20"/>
  </w:num>
  <w:num w:numId="27">
    <w:abstractNumId w:val="4"/>
  </w:num>
  <w:num w:numId="28">
    <w:abstractNumId w:val="2"/>
  </w:num>
  <w:num w:numId="29">
    <w:abstractNumId w:val="24"/>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1"/>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embedSystemFonts/>
  <w:bordersDoNotSurroundHeader/>
  <w:bordersDoNotSurroundFooter/>
  <w:proofState w:spelling="clean" w:grammar="clean"/>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18113"/>
  </w:hdrShapeDefaults>
  <w:footnotePr>
    <w:footnote w:id="-1"/>
    <w:footnote w:id="0"/>
  </w:footnotePr>
  <w:endnotePr>
    <w:endnote w:id="-1"/>
    <w:endnote w:id="0"/>
  </w:endnotePr>
  <w:compat/>
  <w:rsids>
    <w:rsidRoot w:val="00A46CFB"/>
    <w:rsid w:val="00000346"/>
    <w:rsid w:val="00000E1F"/>
    <w:rsid w:val="00002B0E"/>
    <w:rsid w:val="00003A0B"/>
    <w:rsid w:val="00003CE5"/>
    <w:rsid w:val="00006FFC"/>
    <w:rsid w:val="000233FD"/>
    <w:rsid w:val="00025DB1"/>
    <w:rsid w:val="00026155"/>
    <w:rsid w:val="00026B13"/>
    <w:rsid w:val="000274E3"/>
    <w:rsid w:val="00030DFF"/>
    <w:rsid w:val="0003194C"/>
    <w:rsid w:val="00037BA0"/>
    <w:rsid w:val="0004011E"/>
    <w:rsid w:val="00042EBA"/>
    <w:rsid w:val="000432FF"/>
    <w:rsid w:val="00043E4C"/>
    <w:rsid w:val="00043E8E"/>
    <w:rsid w:val="0004679F"/>
    <w:rsid w:val="000478E2"/>
    <w:rsid w:val="00050A28"/>
    <w:rsid w:val="00051FF8"/>
    <w:rsid w:val="00052879"/>
    <w:rsid w:val="00052B60"/>
    <w:rsid w:val="00054D02"/>
    <w:rsid w:val="00054F19"/>
    <w:rsid w:val="00061DCA"/>
    <w:rsid w:val="000640D7"/>
    <w:rsid w:val="00070A38"/>
    <w:rsid w:val="00071A3B"/>
    <w:rsid w:val="00076DEE"/>
    <w:rsid w:val="000770F6"/>
    <w:rsid w:val="000804DD"/>
    <w:rsid w:val="00085668"/>
    <w:rsid w:val="0008736A"/>
    <w:rsid w:val="00087788"/>
    <w:rsid w:val="0009154F"/>
    <w:rsid w:val="00092CED"/>
    <w:rsid w:val="00094A13"/>
    <w:rsid w:val="00096B48"/>
    <w:rsid w:val="00096DFB"/>
    <w:rsid w:val="00097FA5"/>
    <w:rsid w:val="000B0CD4"/>
    <w:rsid w:val="000B0FCF"/>
    <w:rsid w:val="000B1FF6"/>
    <w:rsid w:val="000B318A"/>
    <w:rsid w:val="000B412E"/>
    <w:rsid w:val="000B61E5"/>
    <w:rsid w:val="000B7D02"/>
    <w:rsid w:val="000C048A"/>
    <w:rsid w:val="000C591B"/>
    <w:rsid w:val="000C75C9"/>
    <w:rsid w:val="000D1699"/>
    <w:rsid w:val="000D42A0"/>
    <w:rsid w:val="000E10C1"/>
    <w:rsid w:val="000E1466"/>
    <w:rsid w:val="000F2DF9"/>
    <w:rsid w:val="000F37AD"/>
    <w:rsid w:val="000F7139"/>
    <w:rsid w:val="000F7718"/>
    <w:rsid w:val="00102684"/>
    <w:rsid w:val="001050A5"/>
    <w:rsid w:val="00107773"/>
    <w:rsid w:val="00114407"/>
    <w:rsid w:val="0011781A"/>
    <w:rsid w:val="0012158A"/>
    <w:rsid w:val="00123201"/>
    <w:rsid w:val="00124E47"/>
    <w:rsid w:val="00127C6C"/>
    <w:rsid w:val="00130BBE"/>
    <w:rsid w:val="00132AA7"/>
    <w:rsid w:val="00133BE5"/>
    <w:rsid w:val="00135333"/>
    <w:rsid w:val="001433DF"/>
    <w:rsid w:val="00144C56"/>
    <w:rsid w:val="00144D9F"/>
    <w:rsid w:val="00145677"/>
    <w:rsid w:val="00146459"/>
    <w:rsid w:val="00146EB8"/>
    <w:rsid w:val="00147346"/>
    <w:rsid w:val="00152554"/>
    <w:rsid w:val="001533C7"/>
    <w:rsid w:val="00155494"/>
    <w:rsid w:val="001565D7"/>
    <w:rsid w:val="00156B7E"/>
    <w:rsid w:val="001610B0"/>
    <w:rsid w:val="0017102C"/>
    <w:rsid w:val="00171047"/>
    <w:rsid w:val="00172859"/>
    <w:rsid w:val="00175AE0"/>
    <w:rsid w:val="001860EF"/>
    <w:rsid w:val="0019002A"/>
    <w:rsid w:val="00192220"/>
    <w:rsid w:val="00192863"/>
    <w:rsid w:val="001977F6"/>
    <w:rsid w:val="001A0788"/>
    <w:rsid w:val="001A1812"/>
    <w:rsid w:val="001A5FCA"/>
    <w:rsid w:val="001A6D8F"/>
    <w:rsid w:val="001B08EF"/>
    <w:rsid w:val="001B2729"/>
    <w:rsid w:val="001B420F"/>
    <w:rsid w:val="001B5757"/>
    <w:rsid w:val="001B6973"/>
    <w:rsid w:val="001B7124"/>
    <w:rsid w:val="001C380D"/>
    <w:rsid w:val="001E1487"/>
    <w:rsid w:val="001F167C"/>
    <w:rsid w:val="001F370F"/>
    <w:rsid w:val="001F4911"/>
    <w:rsid w:val="001F4AC3"/>
    <w:rsid w:val="001F55B9"/>
    <w:rsid w:val="00200861"/>
    <w:rsid w:val="00203471"/>
    <w:rsid w:val="0020468D"/>
    <w:rsid w:val="00204B07"/>
    <w:rsid w:val="00206834"/>
    <w:rsid w:val="00212287"/>
    <w:rsid w:val="002137F6"/>
    <w:rsid w:val="00213CD3"/>
    <w:rsid w:val="00215157"/>
    <w:rsid w:val="00217B85"/>
    <w:rsid w:val="00217F52"/>
    <w:rsid w:val="0022408A"/>
    <w:rsid w:val="0022637E"/>
    <w:rsid w:val="00227B6E"/>
    <w:rsid w:val="00232363"/>
    <w:rsid w:val="00233E69"/>
    <w:rsid w:val="0023659F"/>
    <w:rsid w:val="002417BB"/>
    <w:rsid w:val="00241982"/>
    <w:rsid w:val="002447C6"/>
    <w:rsid w:val="00244CAD"/>
    <w:rsid w:val="00246507"/>
    <w:rsid w:val="0024671C"/>
    <w:rsid w:val="00250E66"/>
    <w:rsid w:val="00264B97"/>
    <w:rsid w:val="00267366"/>
    <w:rsid w:val="002728E1"/>
    <w:rsid w:val="002732C1"/>
    <w:rsid w:val="00274AA6"/>
    <w:rsid w:val="0028035A"/>
    <w:rsid w:val="002817FC"/>
    <w:rsid w:val="0028192A"/>
    <w:rsid w:val="00282CF9"/>
    <w:rsid w:val="00283CB3"/>
    <w:rsid w:val="0029117E"/>
    <w:rsid w:val="0029377D"/>
    <w:rsid w:val="00294BE4"/>
    <w:rsid w:val="00296B30"/>
    <w:rsid w:val="002A380E"/>
    <w:rsid w:val="002B0276"/>
    <w:rsid w:val="002B36BD"/>
    <w:rsid w:val="002B44C3"/>
    <w:rsid w:val="002B53E5"/>
    <w:rsid w:val="002B5548"/>
    <w:rsid w:val="002B60C5"/>
    <w:rsid w:val="002C1F38"/>
    <w:rsid w:val="002C32B5"/>
    <w:rsid w:val="002C3F39"/>
    <w:rsid w:val="002C7E15"/>
    <w:rsid w:val="002D1C91"/>
    <w:rsid w:val="002D3902"/>
    <w:rsid w:val="002D5A11"/>
    <w:rsid w:val="002D62A1"/>
    <w:rsid w:val="002D727B"/>
    <w:rsid w:val="002E4FB8"/>
    <w:rsid w:val="002E5B3D"/>
    <w:rsid w:val="002E5F91"/>
    <w:rsid w:val="002E705A"/>
    <w:rsid w:val="002E7201"/>
    <w:rsid w:val="002E79A8"/>
    <w:rsid w:val="00300EA9"/>
    <w:rsid w:val="0030194A"/>
    <w:rsid w:val="00301A4E"/>
    <w:rsid w:val="00302196"/>
    <w:rsid w:val="00307DB7"/>
    <w:rsid w:val="0031158C"/>
    <w:rsid w:val="003119A5"/>
    <w:rsid w:val="00311D9A"/>
    <w:rsid w:val="0031300C"/>
    <w:rsid w:val="00316543"/>
    <w:rsid w:val="00321E9B"/>
    <w:rsid w:val="00322F63"/>
    <w:rsid w:val="00323EC7"/>
    <w:rsid w:val="003244FE"/>
    <w:rsid w:val="0032490F"/>
    <w:rsid w:val="00326DD1"/>
    <w:rsid w:val="003327C5"/>
    <w:rsid w:val="00336649"/>
    <w:rsid w:val="0034133C"/>
    <w:rsid w:val="003413E2"/>
    <w:rsid w:val="00343606"/>
    <w:rsid w:val="00343D0D"/>
    <w:rsid w:val="00344304"/>
    <w:rsid w:val="00344D88"/>
    <w:rsid w:val="003450B7"/>
    <w:rsid w:val="00351AC9"/>
    <w:rsid w:val="00352649"/>
    <w:rsid w:val="00352DCC"/>
    <w:rsid w:val="00356C30"/>
    <w:rsid w:val="00360CAB"/>
    <w:rsid w:val="00367592"/>
    <w:rsid w:val="0037051B"/>
    <w:rsid w:val="003715CC"/>
    <w:rsid w:val="00374D91"/>
    <w:rsid w:val="00375C09"/>
    <w:rsid w:val="00377F53"/>
    <w:rsid w:val="00382CED"/>
    <w:rsid w:val="0038359C"/>
    <w:rsid w:val="0038668B"/>
    <w:rsid w:val="0038677D"/>
    <w:rsid w:val="003867F3"/>
    <w:rsid w:val="00390D74"/>
    <w:rsid w:val="00390E1A"/>
    <w:rsid w:val="003911EE"/>
    <w:rsid w:val="00392CF2"/>
    <w:rsid w:val="003A4C84"/>
    <w:rsid w:val="003A5F50"/>
    <w:rsid w:val="003A6C3B"/>
    <w:rsid w:val="003A7287"/>
    <w:rsid w:val="003A79CE"/>
    <w:rsid w:val="003B6E29"/>
    <w:rsid w:val="003C1074"/>
    <w:rsid w:val="003C4FAE"/>
    <w:rsid w:val="003C5921"/>
    <w:rsid w:val="003C7732"/>
    <w:rsid w:val="003D14E5"/>
    <w:rsid w:val="003D5899"/>
    <w:rsid w:val="003D7C12"/>
    <w:rsid w:val="003E4659"/>
    <w:rsid w:val="003E4DB6"/>
    <w:rsid w:val="003E62AB"/>
    <w:rsid w:val="003F06CE"/>
    <w:rsid w:val="003F16D4"/>
    <w:rsid w:val="003F434A"/>
    <w:rsid w:val="003F65AE"/>
    <w:rsid w:val="0040001D"/>
    <w:rsid w:val="00401204"/>
    <w:rsid w:val="00403E16"/>
    <w:rsid w:val="004068EE"/>
    <w:rsid w:val="00407934"/>
    <w:rsid w:val="004143B2"/>
    <w:rsid w:val="00415A74"/>
    <w:rsid w:val="00420F04"/>
    <w:rsid w:val="004223D0"/>
    <w:rsid w:val="00423C52"/>
    <w:rsid w:val="00426CEA"/>
    <w:rsid w:val="00427CFA"/>
    <w:rsid w:val="00432517"/>
    <w:rsid w:val="00433DD0"/>
    <w:rsid w:val="00435AAD"/>
    <w:rsid w:val="00440E72"/>
    <w:rsid w:val="00442660"/>
    <w:rsid w:val="0044329D"/>
    <w:rsid w:val="0044460F"/>
    <w:rsid w:val="004465E6"/>
    <w:rsid w:val="00451F77"/>
    <w:rsid w:val="0045498D"/>
    <w:rsid w:val="00457823"/>
    <w:rsid w:val="00460186"/>
    <w:rsid w:val="00461A62"/>
    <w:rsid w:val="00462686"/>
    <w:rsid w:val="00463A67"/>
    <w:rsid w:val="00463D60"/>
    <w:rsid w:val="00464B25"/>
    <w:rsid w:val="0047046F"/>
    <w:rsid w:val="00471E24"/>
    <w:rsid w:val="0047290F"/>
    <w:rsid w:val="00476FB4"/>
    <w:rsid w:val="00482E4F"/>
    <w:rsid w:val="004854C6"/>
    <w:rsid w:val="00490873"/>
    <w:rsid w:val="00492EDA"/>
    <w:rsid w:val="004933BB"/>
    <w:rsid w:val="004955C8"/>
    <w:rsid w:val="00495FB2"/>
    <w:rsid w:val="00497176"/>
    <w:rsid w:val="00497C04"/>
    <w:rsid w:val="004A03F5"/>
    <w:rsid w:val="004A37D2"/>
    <w:rsid w:val="004A5881"/>
    <w:rsid w:val="004A654D"/>
    <w:rsid w:val="004B0775"/>
    <w:rsid w:val="004B078D"/>
    <w:rsid w:val="004B379C"/>
    <w:rsid w:val="004C565E"/>
    <w:rsid w:val="004C747A"/>
    <w:rsid w:val="004D2870"/>
    <w:rsid w:val="004D29AF"/>
    <w:rsid w:val="004D3406"/>
    <w:rsid w:val="004D6A06"/>
    <w:rsid w:val="004E1AA9"/>
    <w:rsid w:val="004E1C0E"/>
    <w:rsid w:val="004E4D60"/>
    <w:rsid w:val="004E602E"/>
    <w:rsid w:val="004F71F1"/>
    <w:rsid w:val="005012FD"/>
    <w:rsid w:val="00507EB8"/>
    <w:rsid w:val="00515088"/>
    <w:rsid w:val="00517BAE"/>
    <w:rsid w:val="00517FE4"/>
    <w:rsid w:val="00520137"/>
    <w:rsid w:val="005224A3"/>
    <w:rsid w:val="005234B4"/>
    <w:rsid w:val="00523C04"/>
    <w:rsid w:val="00525C48"/>
    <w:rsid w:val="00527C37"/>
    <w:rsid w:val="0053278F"/>
    <w:rsid w:val="00532BC1"/>
    <w:rsid w:val="00537021"/>
    <w:rsid w:val="00540014"/>
    <w:rsid w:val="005416D6"/>
    <w:rsid w:val="005427BD"/>
    <w:rsid w:val="0054345D"/>
    <w:rsid w:val="0054473D"/>
    <w:rsid w:val="00551578"/>
    <w:rsid w:val="00554EBD"/>
    <w:rsid w:val="005568E0"/>
    <w:rsid w:val="005610C5"/>
    <w:rsid w:val="00563D4A"/>
    <w:rsid w:val="0057456E"/>
    <w:rsid w:val="00575509"/>
    <w:rsid w:val="00575C61"/>
    <w:rsid w:val="00576925"/>
    <w:rsid w:val="00580377"/>
    <w:rsid w:val="00580BEB"/>
    <w:rsid w:val="00583DD2"/>
    <w:rsid w:val="005845FD"/>
    <w:rsid w:val="005912CB"/>
    <w:rsid w:val="00592C6A"/>
    <w:rsid w:val="00594638"/>
    <w:rsid w:val="005A1457"/>
    <w:rsid w:val="005A2471"/>
    <w:rsid w:val="005A4EE6"/>
    <w:rsid w:val="005A6003"/>
    <w:rsid w:val="005A71F7"/>
    <w:rsid w:val="005B635D"/>
    <w:rsid w:val="005C319B"/>
    <w:rsid w:val="005C40F8"/>
    <w:rsid w:val="005D074D"/>
    <w:rsid w:val="005D468A"/>
    <w:rsid w:val="005D6260"/>
    <w:rsid w:val="005E49BB"/>
    <w:rsid w:val="005E6C16"/>
    <w:rsid w:val="005E7078"/>
    <w:rsid w:val="005F14DB"/>
    <w:rsid w:val="005F2938"/>
    <w:rsid w:val="005F3C3C"/>
    <w:rsid w:val="005F498D"/>
    <w:rsid w:val="005F6C6D"/>
    <w:rsid w:val="0060193F"/>
    <w:rsid w:val="006037D6"/>
    <w:rsid w:val="006054A3"/>
    <w:rsid w:val="0060640F"/>
    <w:rsid w:val="006072B0"/>
    <w:rsid w:val="006073FD"/>
    <w:rsid w:val="0061030B"/>
    <w:rsid w:val="0061110A"/>
    <w:rsid w:val="006114B0"/>
    <w:rsid w:val="00616A1A"/>
    <w:rsid w:val="006203EA"/>
    <w:rsid w:val="006246A1"/>
    <w:rsid w:val="00625400"/>
    <w:rsid w:val="00625D8F"/>
    <w:rsid w:val="00626F3C"/>
    <w:rsid w:val="00626F77"/>
    <w:rsid w:val="006324F4"/>
    <w:rsid w:val="00633A72"/>
    <w:rsid w:val="006345A3"/>
    <w:rsid w:val="006372C3"/>
    <w:rsid w:val="0064105D"/>
    <w:rsid w:val="00641545"/>
    <w:rsid w:val="00642F69"/>
    <w:rsid w:val="00643E72"/>
    <w:rsid w:val="00644E8A"/>
    <w:rsid w:val="00645E73"/>
    <w:rsid w:val="00651480"/>
    <w:rsid w:val="00651D5E"/>
    <w:rsid w:val="00662E29"/>
    <w:rsid w:val="00664C87"/>
    <w:rsid w:val="00664EC5"/>
    <w:rsid w:val="00666F19"/>
    <w:rsid w:val="00674D42"/>
    <w:rsid w:val="00680D9E"/>
    <w:rsid w:val="00681D42"/>
    <w:rsid w:val="006839C7"/>
    <w:rsid w:val="0068664A"/>
    <w:rsid w:val="00691876"/>
    <w:rsid w:val="00694671"/>
    <w:rsid w:val="00694D91"/>
    <w:rsid w:val="00695CF8"/>
    <w:rsid w:val="006964B0"/>
    <w:rsid w:val="006970CE"/>
    <w:rsid w:val="006A2038"/>
    <w:rsid w:val="006B34D5"/>
    <w:rsid w:val="006B3A67"/>
    <w:rsid w:val="006B4641"/>
    <w:rsid w:val="006B6FC1"/>
    <w:rsid w:val="006B7C2F"/>
    <w:rsid w:val="006C374D"/>
    <w:rsid w:val="006C3965"/>
    <w:rsid w:val="006D283D"/>
    <w:rsid w:val="006D2D8A"/>
    <w:rsid w:val="006D5D88"/>
    <w:rsid w:val="006E142E"/>
    <w:rsid w:val="006E29FE"/>
    <w:rsid w:val="006E2D7F"/>
    <w:rsid w:val="006F07F2"/>
    <w:rsid w:val="006F1B74"/>
    <w:rsid w:val="006F1C7F"/>
    <w:rsid w:val="007126B0"/>
    <w:rsid w:val="00712F6E"/>
    <w:rsid w:val="00714370"/>
    <w:rsid w:val="00715BC7"/>
    <w:rsid w:val="0071624E"/>
    <w:rsid w:val="00724B7A"/>
    <w:rsid w:val="007258EE"/>
    <w:rsid w:val="007269DD"/>
    <w:rsid w:val="00731DEF"/>
    <w:rsid w:val="007341B6"/>
    <w:rsid w:val="00734BA0"/>
    <w:rsid w:val="00737264"/>
    <w:rsid w:val="00737562"/>
    <w:rsid w:val="007419A8"/>
    <w:rsid w:val="00742589"/>
    <w:rsid w:val="007428CD"/>
    <w:rsid w:val="00744BB0"/>
    <w:rsid w:val="00747DCB"/>
    <w:rsid w:val="00747F94"/>
    <w:rsid w:val="00750338"/>
    <w:rsid w:val="00751DCD"/>
    <w:rsid w:val="00752CA9"/>
    <w:rsid w:val="00753673"/>
    <w:rsid w:val="00754B7C"/>
    <w:rsid w:val="00756D87"/>
    <w:rsid w:val="0075785E"/>
    <w:rsid w:val="00760733"/>
    <w:rsid w:val="00762922"/>
    <w:rsid w:val="00763EFC"/>
    <w:rsid w:val="007726CD"/>
    <w:rsid w:val="00772B91"/>
    <w:rsid w:val="007732B6"/>
    <w:rsid w:val="007815EF"/>
    <w:rsid w:val="0078215A"/>
    <w:rsid w:val="00782335"/>
    <w:rsid w:val="00782E8B"/>
    <w:rsid w:val="00784CC6"/>
    <w:rsid w:val="00790BE8"/>
    <w:rsid w:val="007973DE"/>
    <w:rsid w:val="00797574"/>
    <w:rsid w:val="007A33A8"/>
    <w:rsid w:val="007A3C71"/>
    <w:rsid w:val="007A59AF"/>
    <w:rsid w:val="007B4976"/>
    <w:rsid w:val="007B52B9"/>
    <w:rsid w:val="007B690D"/>
    <w:rsid w:val="007C11F7"/>
    <w:rsid w:val="007C1ABF"/>
    <w:rsid w:val="007C2027"/>
    <w:rsid w:val="007C3C4A"/>
    <w:rsid w:val="007C695A"/>
    <w:rsid w:val="007C6C9F"/>
    <w:rsid w:val="007C70A4"/>
    <w:rsid w:val="007D04A6"/>
    <w:rsid w:val="007D3674"/>
    <w:rsid w:val="007D5995"/>
    <w:rsid w:val="007D714F"/>
    <w:rsid w:val="007D7B2A"/>
    <w:rsid w:val="007E15A0"/>
    <w:rsid w:val="007E1930"/>
    <w:rsid w:val="007E250A"/>
    <w:rsid w:val="007E5C5E"/>
    <w:rsid w:val="007F38A2"/>
    <w:rsid w:val="007F3EC1"/>
    <w:rsid w:val="007F43B4"/>
    <w:rsid w:val="007F5A5C"/>
    <w:rsid w:val="007F5EBD"/>
    <w:rsid w:val="00803C8D"/>
    <w:rsid w:val="00804867"/>
    <w:rsid w:val="00805B1C"/>
    <w:rsid w:val="00811E65"/>
    <w:rsid w:val="00815368"/>
    <w:rsid w:val="00816E5B"/>
    <w:rsid w:val="0082176A"/>
    <w:rsid w:val="0082232C"/>
    <w:rsid w:val="008224AD"/>
    <w:rsid w:val="00825CE5"/>
    <w:rsid w:val="00835FAA"/>
    <w:rsid w:val="008362C9"/>
    <w:rsid w:val="00836E7B"/>
    <w:rsid w:val="00840EF3"/>
    <w:rsid w:val="00844CE9"/>
    <w:rsid w:val="00850867"/>
    <w:rsid w:val="00852D87"/>
    <w:rsid w:val="00853373"/>
    <w:rsid w:val="008537EB"/>
    <w:rsid w:val="00854754"/>
    <w:rsid w:val="00861B04"/>
    <w:rsid w:val="00863CD7"/>
    <w:rsid w:val="00867D31"/>
    <w:rsid w:val="0087541E"/>
    <w:rsid w:val="00875E47"/>
    <w:rsid w:val="008760B8"/>
    <w:rsid w:val="0087629E"/>
    <w:rsid w:val="00877B95"/>
    <w:rsid w:val="00880E09"/>
    <w:rsid w:val="00883F64"/>
    <w:rsid w:val="0088431C"/>
    <w:rsid w:val="0088556F"/>
    <w:rsid w:val="00886EEC"/>
    <w:rsid w:val="00894F29"/>
    <w:rsid w:val="00896B2C"/>
    <w:rsid w:val="008A0641"/>
    <w:rsid w:val="008A1F5E"/>
    <w:rsid w:val="008A310A"/>
    <w:rsid w:val="008A34B2"/>
    <w:rsid w:val="008B09E2"/>
    <w:rsid w:val="008B1974"/>
    <w:rsid w:val="008B2084"/>
    <w:rsid w:val="008B2703"/>
    <w:rsid w:val="008B3442"/>
    <w:rsid w:val="008B7037"/>
    <w:rsid w:val="008C0578"/>
    <w:rsid w:val="008D1D7F"/>
    <w:rsid w:val="008D2F50"/>
    <w:rsid w:val="008D37A1"/>
    <w:rsid w:val="008E2131"/>
    <w:rsid w:val="008E2FEA"/>
    <w:rsid w:val="008E4939"/>
    <w:rsid w:val="008E5C7B"/>
    <w:rsid w:val="008E642B"/>
    <w:rsid w:val="008E6D62"/>
    <w:rsid w:val="008E783F"/>
    <w:rsid w:val="008F2002"/>
    <w:rsid w:val="008F3746"/>
    <w:rsid w:val="008F5298"/>
    <w:rsid w:val="008F7843"/>
    <w:rsid w:val="00905767"/>
    <w:rsid w:val="009070A6"/>
    <w:rsid w:val="00911210"/>
    <w:rsid w:val="00913AD8"/>
    <w:rsid w:val="00914B3F"/>
    <w:rsid w:val="00922573"/>
    <w:rsid w:val="0092615D"/>
    <w:rsid w:val="00930493"/>
    <w:rsid w:val="00936515"/>
    <w:rsid w:val="00936C66"/>
    <w:rsid w:val="0094009C"/>
    <w:rsid w:val="009418AB"/>
    <w:rsid w:val="00942BFA"/>
    <w:rsid w:val="00943BA3"/>
    <w:rsid w:val="00946F5C"/>
    <w:rsid w:val="00951282"/>
    <w:rsid w:val="009535EA"/>
    <w:rsid w:val="0095454C"/>
    <w:rsid w:val="00957C55"/>
    <w:rsid w:val="00962C4D"/>
    <w:rsid w:val="00964AA3"/>
    <w:rsid w:val="00964F2A"/>
    <w:rsid w:val="00972436"/>
    <w:rsid w:val="009738E7"/>
    <w:rsid w:val="00974F78"/>
    <w:rsid w:val="009751BD"/>
    <w:rsid w:val="00981234"/>
    <w:rsid w:val="00990AA2"/>
    <w:rsid w:val="0099211B"/>
    <w:rsid w:val="00993C58"/>
    <w:rsid w:val="00995E2E"/>
    <w:rsid w:val="00996D65"/>
    <w:rsid w:val="00997C62"/>
    <w:rsid w:val="009A05E1"/>
    <w:rsid w:val="009B030E"/>
    <w:rsid w:val="009B53B3"/>
    <w:rsid w:val="009B7630"/>
    <w:rsid w:val="009B7A27"/>
    <w:rsid w:val="009C0A95"/>
    <w:rsid w:val="009C2B1D"/>
    <w:rsid w:val="009C6B7E"/>
    <w:rsid w:val="009C73E5"/>
    <w:rsid w:val="009C77B0"/>
    <w:rsid w:val="009D26C6"/>
    <w:rsid w:val="009D31B5"/>
    <w:rsid w:val="009D3FD6"/>
    <w:rsid w:val="009D5568"/>
    <w:rsid w:val="009D5D16"/>
    <w:rsid w:val="009D6EAE"/>
    <w:rsid w:val="009E1E01"/>
    <w:rsid w:val="009E5A55"/>
    <w:rsid w:val="009E76A9"/>
    <w:rsid w:val="009F073D"/>
    <w:rsid w:val="009F0D0B"/>
    <w:rsid w:val="009F3149"/>
    <w:rsid w:val="009F4D87"/>
    <w:rsid w:val="009F541E"/>
    <w:rsid w:val="00A025B3"/>
    <w:rsid w:val="00A027A7"/>
    <w:rsid w:val="00A03927"/>
    <w:rsid w:val="00A06034"/>
    <w:rsid w:val="00A127BE"/>
    <w:rsid w:val="00A14D8A"/>
    <w:rsid w:val="00A1726C"/>
    <w:rsid w:val="00A17595"/>
    <w:rsid w:val="00A20488"/>
    <w:rsid w:val="00A214E4"/>
    <w:rsid w:val="00A21729"/>
    <w:rsid w:val="00A22B13"/>
    <w:rsid w:val="00A27015"/>
    <w:rsid w:val="00A2747D"/>
    <w:rsid w:val="00A27B81"/>
    <w:rsid w:val="00A34167"/>
    <w:rsid w:val="00A3619C"/>
    <w:rsid w:val="00A36A14"/>
    <w:rsid w:val="00A45500"/>
    <w:rsid w:val="00A46588"/>
    <w:rsid w:val="00A46CFB"/>
    <w:rsid w:val="00A5223C"/>
    <w:rsid w:val="00A5293B"/>
    <w:rsid w:val="00A53679"/>
    <w:rsid w:val="00A56C6C"/>
    <w:rsid w:val="00A65E9D"/>
    <w:rsid w:val="00A717F0"/>
    <w:rsid w:val="00A765A5"/>
    <w:rsid w:val="00A76A26"/>
    <w:rsid w:val="00A76C48"/>
    <w:rsid w:val="00A8184E"/>
    <w:rsid w:val="00A83D0F"/>
    <w:rsid w:val="00A83E90"/>
    <w:rsid w:val="00A903E6"/>
    <w:rsid w:val="00A904BC"/>
    <w:rsid w:val="00A92636"/>
    <w:rsid w:val="00A942F4"/>
    <w:rsid w:val="00A95329"/>
    <w:rsid w:val="00A97A80"/>
    <w:rsid w:val="00AA029A"/>
    <w:rsid w:val="00AA05E9"/>
    <w:rsid w:val="00AA1916"/>
    <w:rsid w:val="00AA2421"/>
    <w:rsid w:val="00AA3775"/>
    <w:rsid w:val="00AA3FA4"/>
    <w:rsid w:val="00AA79AF"/>
    <w:rsid w:val="00AA7A50"/>
    <w:rsid w:val="00AB1478"/>
    <w:rsid w:val="00AB3E99"/>
    <w:rsid w:val="00AB4476"/>
    <w:rsid w:val="00AC11DF"/>
    <w:rsid w:val="00AC352B"/>
    <w:rsid w:val="00AC3EB5"/>
    <w:rsid w:val="00AD2499"/>
    <w:rsid w:val="00AD2695"/>
    <w:rsid w:val="00AD2987"/>
    <w:rsid w:val="00AD47F4"/>
    <w:rsid w:val="00AD5560"/>
    <w:rsid w:val="00AD6355"/>
    <w:rsid w:val="00AE26A6"/>
    <w:rsid w:val="00AF0557"/>
    <w:rsid w:val="00AF14D0"/>
    <w:rsid w:val="00AF5256"/>
    <w:rsid w:val="00AF6399"/>
    <w:rsid w:val="00AF6761"/>
    <w:rsid w:val="00B00211"/>
    <w:rsid w:val="00B02DC7"/>
    <w:rsid w:val="00B03FB4"/>
    <w:rsid w:val="00B04035"/>
    <w:rsid w:val="00B05B48"/>
    <w:rsid w:val="00B10145"/>
    <w:rsid w:val="00B103B0"/>
    <w:rsid w:val="00B12017"/>
    <w:rsid w:val="00B13840"/>
    <w:rsid w:val="00B21157"/>
    <w:rsid w:val="00B26B34"/>
    <w:rsid w:val="00B26D3A"/>
    <w:rsid w:val="00B3198A"/>
    <w:rsid w:val="00B3355A"/>
    <w:rsid w:val="00B405DB"/>
    <w:rsid w:val="00B40C25"/>
    <w:rsid w:val="00B46550"/>
    <w:rsid w:val="00B46BAA"/>
    <w:rsid w:val="00B47489"/>
    <w:rsid w:val="00B5568C"/>
    <w:rsid w:val="00B602FA"/>
    <w:rsid w:val="00B60A2A"/>
    <w:rsid w:val="00B61BB2"/>
    <w:rsid w:val="00B64FB0"/>
    <w:rsid w:val="00B65294"/>
    <w:rsid w:val="00B70366"/>
    <w:rsid w:val="00B70C51"/>
    <w:rsid w:val="00B732B2"/>
    <w:rsid w:val="00B75D42"/>
    <w:rsid w:val="00B8270A"/>
    <w:rsid w:val="00B83F06"/>
    <w:rsid w:val="00B93352"/>
    <w:rsid w:val="00B94B2A"/>
    <w:rsid w:val="00B957FD"/>
    <w:rsid w:val="00B96519"/>
    <w:rsid w:val="00BA0B41"/>
    <w:rsid w:val="00BA17D2"/>
    <w:rsid w:val="00BA5CDA"/>
    <w:rsid w:val="00BA7C16"/>
    <w:rsid w:val="00BC0177"/>
    <w:rsid w:val="00BC0648"/>
    <w:rsid w:val="00BC27CE"/>
    <w:rsid w:val="00BD0DAA"/>
    <w:rsid w:val="00BD20C6"/>
    <w:rsid w:val="00BD32B9"/>
    <w:rsid w:val="00BD6937"/>
    <w:rsid w:val="00BD6E3F"/>
    <w:rsid w:val="00BD750C"/>
    <w:rsid w:val="00BE0C2A"/>
    <w:rsid w:val="00BE1F7D"/>
    <w:rsid w:val="00BE2AF7"/>
    <w:rsid w:val="00BE2FC6"/>
    <w:rsid w:val="00BF10E8"/>
    <w:rsid w:val="00BF272A"/>
    <w:rsid w:val="00BF30B8"/>
    <w:rsid w:val="00BF4562"/>
    <w:rsid w:val="00C008B7"/>
    <w:rsid w:val="00C01CAB"/>
    <w:rsid w:val="00C028F9"/>
    <w:rsid w:val="00C0311D"/>
    <w:rsid w:val="00C11024"/>
    <w:rsid w:val="00C14A12"/>
    <w:rsid w:val="00C16412"/>
    <w:rsid w:val="00C21FD7"/>
    <w:rsid w:val="00C25485"/>
    <w:rsid w:val="00C32FAA"/>
    <w:rsid w:val="00C34E25"/>
    <w:rsid w:val="00C43A96"/>
    <w:rsid w:val="00C521E2"/>
    <w:rsid w:val="00C53962"/>
    <w:rsid w:val="00C53D1C"/>
    <w:rsid w:val="00C60C36"/>
    <w:rsid w:val="00C616CE"/>
    <w:rsid w:val="00C626A4"/>
    <w:rsid w:val="00C62AFB"/>
    <w:rsid w:val="00C6420F"/>
    <w:rsid w:val="00C6642F"/>
    <w:rsid w:val="00C713A6"/>
    <w:rsid w:val="00C72BBF"/>
    <w:rsid w:val="00C72EBB"/>
    <w:rsid w:val="00C73FF7"/>
    <w:rsid w:val="00C760D2"/>
    <w:rsid w:val="00C761CA"/>
    <w:rsid w:val="00C77548"/>
    <w:rsid w:val="00C8080F"/>
    <w:rsid w:val="00C81737"/>
    <w:rsid w:val="00C820EC"/>
    <w:rsid w:val="00C82475"/>
    <w:rsid w:val="00C84FA8"/>
    <w:rsid w:val="00C871BA"/>
    <w:rsid w:val="00C87BBE"/>
    <w:rsid w:val="00C87F61"/>
    <w:rsid w:val="00C909FC"/>
    <w:rsid w:val="00C936CC"/>
    <w:rsid w:val="00C947A3"/>
    <w:rsid w:val="00C965F2"/>
    <w:rsid w:val="00CA0221"/>
    <w:rsid w:val="00CA0BD5"/>
    <w:rsid w:val="00CA4FE0"/>
    <w:rsid w:val="00CB0770"/>
    <w:rsid w:val="00CB4A29"/>
    <w:rsid w:val="00CB5B32"/>
    <w:rsid w:val="00CB6327"/>
    <w:rsid w:val="00CC47BA"/>
    <w:rsid w:val="00CD27FE"/>
    <w:rsid w:val="00CD3AC3"/>
    <w:rsid w:val="00CD4335"/>
    <w:rsid w:val="00CD702C"/>
    <w:rsid w:val="00CE72D9"/>
    <w:rsid w:val="00CF1949"/>
    <w:rsid w:val="00CF3C30"/>
    <w:rsid w:val="00CF4601"/>
    <w:rsid w:val="00CF6164"/>
    <w:rsid w:val="00D013E9"/>
    <w:rsid w:val="00D041A4"/>
    <w:rsid w:val="00D051AF"/>
    <w:rsid w:val="00D05821"/>
    <w:rsid w:val="00D10092"/>
    <w:rsid w:val="00D10871"/>
    <w:rsid w:val="00D30BB8"/>
    <w:rsid w:val="00D32811"/>
    <w:rsid w:val="00D4116D"/>
    <w:rsid w:val="00D41A89"/>
    <w:rsid w:val="00D45BB3"/>
    <w:rsid w:val="00D527B4"/>
    <w:rsid w:val="00D535DB"/>
    <w:rsid w:val="00D544DE"/>
    <w:rsid w:val="00D6342F"/>
    <w:rsid w:val="00D6397B"/>
    <w:rsid w:val="00D64401"/>
    <w:rsid w:val="00D6450A"/>
    <w:rsid w:val="00D6548B"/>
    <w:rsid w:val="00D74B3B"/>
    <w:rsid w:val="00D76270"/>
    <w:rsid w:val="00D80CE0"/>
    <w:rsid w:val="00D82318"/>
    <w:rsid w:val="00D82846"/>
    <w:rsid w:val="00D855D6"/>
    <w:rsid w:val="00D93693"/>
    <w:rsid w:val="00D93772"/>
    <w:rsid w:val="00DA2681"/>
    <w:rsid w:val="00DA27E2"/>
    <w:rsid w:val="00DA2DE7"/>
    <w:rsid w:val="00DA3E19"/>
    <w:rsid w:val="00DB04F7"/>
    <w:rsid w:val="00DB23FC"/>
    <w:rsid w:val="00DB259D"/>
    <w:rsid w:val="00DB5E76"/>
    <w:rsid w:val="00DB61B7"/>
    <w:rsid w:val="00DB6E8A"/>
    <w:rsid w:val="00DC23FA"/>
    <w:rsid w:val="00DC2760"/>
    <w:rsid w:val="00DD1060"/>
    <w:rsid w:val="00DD134A"/>
    <w:rsid w:val="00DD286B"/>
    <w:rsid w:val="00DD3ABC"/>
    <w:rsid w:val="00DD3EA3"/>
    <w:rsid w:val="00DD5A6C"/>
    <w:rsid w:val="00DE06B0"/>
    <w:rsid w:val="00DE1985"/>
    <w:rsid w:val="00DE216B"/>
    <w:rsid w:val="00DE2FA4"/>
    <w:rsid w:val="00DE33C0"/>
    <w:rsid w:val="00DE6481"/>
    <w:rsid w:val="00DF093D"/>
    <w:rsid w:val="00DF1947"/>
    <w:rsid w:val="00DF3BBC"/>
    <w:rsid w:val="00DF4216"/>
    <w:rsid w:val="00DF4823"/>
    <w:rsid w:val="00DF5536"/>
    <w:rsid w:val="00E00ADF"/>
    <w:rsid w:val="00E02F60"/>
    <w:rsid w:val="00E04527"/>
    <w:rsid w:val="00E073AC"/>
    <w:rsid w:val="00E102EE"/>
    <w:rsid w:val="00E10D66"/>
    <w:rsid w:val="00E11B75"/>
    <w:rsid w:val="00E1334F"/>
    <w:rsid w:val="00E2185C"/>
    <w:rsid w:val="00E21AD3"/>
    <w:rsid w:val="00E241C9"/>
    <w:rsid w:val="00E24D90"/>
    <w:rsid w:val="00E272B8"/>
    <w:rsid w:val="00E27C8E"/>
    <w:rsid w:val="00E31733"/>
    <w:rsid w:val="00E32AAB"/>
    <w:rsid w:val="00E332D9"/>
    <w:rsid w:val="00E34836"/>
    <w:rsid w:val="00E375FD"/>
    <w:rsid w:val="00E4177B"/>
    <w:rsid w:val="00E42FBA"/>
    <w:rsid w:val="00E43F0F"/>
    <w:rsid w:val="00E4514C"/>
    <w:rsid w:val="00E54AF3"/>
    <w:rsid w:val="00E56C8E"/>
    <w:rsid w:val="00E6106F"/>
    <w:rsid w:val="00E61643"/>
    <w:rsid w:val="00E63EFF"/>
    <w:rsid w:val="00E64337"/>
    <w:rsid w:val="00E6508B"/>
    <w:rsid w:val="00E6529F"/>
    <w:rsid w:val="00E72AA5"/>
    <w:rsid w:val="00E75F99"/>
    <w:rsid w:val="00E77FA7"/>
    <w:rsid w:val="00E90595"/>
    <w:rsid w:val="00E91792"/>
    <w:rsid w:val="00E97326"/>
    <w:rsid w:val="00EA2C21"/>
    <w:rsid w:val="00EA4316"/>
    <w:rsid w:val="00EA66D0"/>
    <w:rsid w:val="00EA71E1"/>
    <w:rsid w:val="00EA7608"/>
    <w:rsid w:val="00EB00DB"/>
    <w:rsid w:val="00EB0121"/>
    <w:rsid w:val="00EB0D98"/>
    <w:rsid w:val="00EB67EC"/>
    <w:rsid w:val="00EB6ED1"/>
    <w:rsid w:val="00EC13CF"/>
    <w:rsid w:val="00EC4DB0"/>
    <w:rsid w:val="00ED01AA"/>
    <w:rsid w:val="00ED7B34"/>
    <w:rsid w:val="00EE5853"/>
    <w:rsid w:val="00EE64C1"/>
    <w:rsid w:val="00EF0017"/>
    <w:rsid w:val="00EF21DF"/>
    <w:rsid w:val="00EF31B4"/>
    <w:rsid w:val="00EF3BD0"/>
    <w:rsid w:val="00F02B9C"/>
    <w:rsid w:val="00F03D02"/>
    <w:rsid w:val="00F050C1"/>
    <w:rsid w:val="00F05480"/>
    <w:rsid w:val="00F11262"/>
    <w:rsid w:val="00F23EAE"/>
    <w:rsid w:val="00F31A46"/>
    <w:rsid w:val="00F31ACA"/>
    <w:rsid w:val="00F37A04"/>
    <w:rsid w:val="00F40968"/>
    <w:rsid w:val="00F410C0"/>
    <w:rsid w:val="00F42581"/>
    <w:rsid w:val="00F42FD8"/>
    <w:rsid w:val="00F45D93"/>
    <w:rsid w:val="00F5193C"/>
    <w:rsid w:val="00F54CDA"/>
    <w:rsid w:val="00F619A6"/>
    <w:rsid w:val="00F627BF"/>
    <w:rsid w:val="00F654C5"/>
    <w:rsid w:val="00F66718"/>
    <w:rsid w:val="00F70501"/>
    <w:rsid w:val="00F70A8D"/>
    <w:rsid w:val="00F741D8"/>
    <w:rsid w:val="00F80290"/>
    <w:rsid w:val="00F8149A"/>
    <w:rsid w:val="00F86D0C"/>
    <w:rsid w:val="00F87785"/>
    <w:rsid w:val="00F9396F"/>
    <w:rsid w:val="00F93B33"/>
    <w:rsid w:val="00FA4E46"/>
    <w:rsid w:val="00FA7BC1"/>
    <w:rsid w:val="00FB1BAA"/>
    <w:rsid w:val="00FB2757"/>
    <w:rsid w:val="00FB4615"/>
    <w:rsid w:val="00FB50AF"/>
    <w:rsid w:val="00FB5E19"/>
    <w:rsid w:val="00FB7C51"/>
    <w:rsid w:val="00FC30F0"/>
    <w:rsid w:val="00FC5A1E"/>
    <w:rsid w:val="00FC6B59"/>
    <w:rsid w:val="00FD2682"/>
    <w:rsid w:val="00FD3591"/>
    <w:rsid w:val="00FD57B1"/>
    <w:rsid w:val="00FD5B0A"/>
    <w:rsid w:val="00FE04A5"/>
    <w:rsid w:val="00FE2D33"/>
    <w:rsid w:val="00FE5972"/>
    <w:rsid w:val="00FF227E"/>
    <w:rsid w:val="00FF6614"/>
    <w:rsid w:val="00FF7064"/>
    <w:rsid w:val="00FF7AF6"/>
    <w:rsid w:val="00FF7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s>
</file>

<file path=word/webSettings.xml><?xml version="1.0" encoding="utf-8"?>
<w:webSettings xmlns:r="http://schemas.openxmlformats.org/officeDocument/2006/relationships" xmlns:w="http://schemas.openxmlformats.org/wordprocessingml/2006/main">
  <w:divs>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AAE5A-60DE-4394-B123-A98D668F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Pages>
  <Words>1069</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Dickson</dc:creator>
  <cp:lastModifiedBy>Justin Groll</cp:lastModifiedBy>
  <cp:revision>8</cp:revision>
  <cp:lastPrinted>2014-05-14T16:40:00Z</cp:lastPrinted>
  <dcterms:created xsi:type="dcterms:W3CDTF">2014-05-13T16:51:00Z</dcterms:created>
  <dcterms:modified xsi:type="dcterms:W3CDTF">2014-05-28T12:51:00Z</dcterms:modified>
</cp:coreProperties>
</file>