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8EE" w:rsidRPr="00616A1A" w:rsidRDefault="004068EE" w:rsidP="004068EE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616A1A">
        <w:rPr>
          <w:rFonts w:ascii="Garamond" w:hAnsi="Garamond"/>
          <w:bCs/>
        </w:rPr>
        <w:t>Minutes</w:t>
      </w:r>
    </w:p>
    <w:p w:rsidR="009E5A55" w:rsidRPr="00616A1A" w:rsidRDefault="009E5A55" w:rsidP="009E5A55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616A1A">
        <w:rPr>
          <w:rFonts w:ascii="Garamond" w:hAnsi="Garamond"/>
          <w:bCs/>
        </w:rPr>
        <w:t>Texas Bond Review Board</w:t>
      </w:r>
    </w:p>
    <w:p w:rsidR="009E5A55" w:rsidRPr="00616A1A" w:rsidRDefault="009E5A55" w:rsidP="009E5A55">
      <w:pPr>
        <w:widowControl w:val="0"/>
        <w:tabs>
          <w:tab w:val="left" w:pos="720"/>
          <w:tab w:val="left" w:pos="1260"/>
          <w:tab w:val="left" w:pos="1620"/>
          <w:tab w:val="left" w:pos="216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center"/>
        <w:rPr>
          <w:rFonts w:ascii="Garamond" w:hAnsi="Garamond"/>
          <w:bCs/>
        </w:rPr>
      </w:pPr>
      <w:r w:rsidRPr="00616A1A">
        <w:rPr>
          <w:rFonts w:ascii="Garamond" w:hAnsi="Garamond"/>
          <w:bCs/>
        </w:rPr>
        <w:t>Planning Session</w:t>
      </w:r>
    </w:p>
    <w:p w:rsidR="009E5A55" w:rsidRPr="00616A1A" w:rsidRDefault="0001521A" w:rsidP="009E5A55">
      <w:pPr>
        <w:widowControl w:val="0"/>
        <w:tabs>
          <w:tab w:val="left" w:pos="720"/>
          <w:tab w:val="left" w:pos="1260"/>
          <w:tab w:val="left" w:pos="1620"/>
          <w:tab w:val="left" w:pos="216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center"/>
        <w:rPr>
          <w:rFonts w:ascii="Garamond" w:hAnsi="Garamond"/>
        </w:rPr>
      </w:pPr>
      <w:r>
        <w:rPr>
          <w:rFonts w:ascii="Garamond" w:hAnsi="Garamond"/>
        </w:rPr>
        <w:t>T</w:t>
      </w:r>
      <w:r w:rsidR="0091318B">
        <w:rPr>
          <w:rFonts w:ascii="Garamond" w:hAnsi="Garamond"/>
        </w:rPr>
        <w:t>ues</w:t>
      </w:r>
      <w:r>
        <w:rPr>
          <w:rFonts w:ascii="Garamond" w:hAnsi="Garamond"/>
        </w:rPr>
        <w:t>day</w:t>
      </w:r>
      <w:r w:rsidR="009E5A55" w:rsidRPr="00616A1A">
        <w:rPr>
          <w:rFonts w:ascii="Garamond" w:hAnsi="Garamond"/>
        </w:rPr>
        <w:t>,</w:t>
      </w:r>
      <w:r w:rsidR="003052E8">
        <w:rPr>
          <w:rFonts w:ascii="Garamond" w:hAnsi="Garamond"/>
        </w:rPr>
        <w:t xml:space="preserve"> </w:t>
      </w:r>
      <w:r w:rsidR="0091318B">
        <w:rPr>
          <w:rFonts w:ascii="Garamond" w:hAnsi="Garamond"/>
        </w:rPr>
        <w:t>June</w:t>
      </w:r>
      <w:r w:rsidR="00DC69F6">
        <w:rPr>
          <w:rFonts w:ascii="Garamond" w:hAnsi="Garamond"/>
        </w:rPr>
        <w:t xml:space="preserve"> </w:t>
      </w:r>
      <w:r w:rsidR="0091318B">
        <w:rPr>
          <w:rFonts w:ascii="Garamond" w:hAnsi="Garamond"/>
        </w:rPr>
        <w:t>21</w:t>
      </w:r>
      <w:r w:rsidR="009E5A55" w:rsidRPr="00616A1A">
        <w:rPr>
          <w:rFonts w:ascii="Garamond" w:hAnsi="Garamond"/>
        </w:rPr>
        <w:t>, 201</w:t>
      </w:r>
      <w:r w:rsidR="00AC75F4">
        <w:rPr>
          <w:rFonts w:ascii="Garamond" w:hAnsi="Garamond"/>
        </w:rPr>
        <w:t>6</w:t>
      </w:r>
      <w:r w:rsidR="009E5A55" w:rsidRPr="00616A1A">
        <w:rPr>
          <w:rFonts w:ascii="Garamond" w:hAnsi="Garamond"/>
        </w:rPr>
        <w:t>,</w:t>
      </w:r>
      <w:r w:rsidR="003052E8">
        <w:rPr>
          <w:rFonts w:ascii="Garamond" w:hAnsi="Garamond"/>
        </w:rPr>
        <w:t xml:space="preserve"> </w:t>
      </w:r>
      <w:r w:rsidR="00C2301D">
        <w:rPr>
          <w:rFonts w:ascii="Garamond" w:hAnsi="Garamond"/>
        </w:rPr>
        <w:t>10</w:t>
      </w:r>
      <w:r w:rsidR="009E5A55" w:rsidRPr="00616A1A">
        <w:rPr>
          <w:rFonts w:ascii="Garamond" w:hAnsi="Garamond"/>
        </w:rPr>
        <w:t xml:space="preserve">:00 </w:t>
      </w:r>
      <w:r w:rsidR="00E132FB">
        <w:rPr>
          <w:rFonts w:ascii="Garamond" w:hAnsi="Garamond"/>
        </w:rPr>
        <w:t>a</w:t>
      </w:r>
      <w:r w:rsidR="009E5A55" w:rsidRPr="00616A1A">
        <w:rPr>
          <w:rFonts w:ascii="Garamond" w:hAnsi="Garamond"/>
        </w:rPr>
        <w:t xml:space="preserve">.m. </w:t>
      </w:r>
    </w:p>
    <w:p w:rsidR="009E5A55" w:rsidRPr="00616A1A" w:rsidRDefault="00A15427" w:rsidP="009E5A55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>
        <w:rPr>
          <w:rFonts w:ascii="Garamond" w:hAnsi="Garamond"/>
        </w:rPr>
        <w:t>Capitol Extension</w:t>
      </w:r>
      <w:r w:rsidR="003052E8">
        <w:rPr>
          <w:rFonts w:ascii="Garamond" w:hAnsi="Garamond"/>
        </w:rPr>
        <w:t xml:space="preserve">, Room </w:t>
      </w:r>
      <w:r w:rsidR="00710C25">
        <w:rPr>
          <w:rFonts w:ascii="Garamond" w:hAnsi="Garamond"/>
        </w:rPr>
        <w:t>E2.0</w:t>
      </w:r>
      <w:r w:rsidR="00CB5D94">
        <w:rPr>
          <w:rFonts w:ascii="Garamond" w:hAnsi="Garamond"/>
        </w:rPr>
        <w:t>26</w:t>
      </w:r>
    </w:p>
    <w:p w:rsidR="00A15427" w:rsidRDefault="00A15427" w:rsidP="009E5A55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>
        <w:rPr>
          <w:rFonts w:ascii="Garamond" w:hAnsi="Garamond"/>
        </w:rPr>
        <w:t>1400 N</w:t>
      </w:r>
      <w:r w:rsidR="00E132FB">
        <w:rPr>
          <w:rFonts w:ascii="Garamond" w:hAnsi="Garamond"/>
        </w:rPr>
        <w:t xml:space="preserve">. </w:t>
      </w:r>
      <w:r>
        <w:rPr>
          <w:rFonts w:ascii="Garamond" w:hAnsi="Garamond"/>
        </w:rPr>
        <w:t>Congress Ave.</w:t>
      </w:r>
    </w:p>
    <w:p w:rsidR="009E5A55" w:rsidRPr="00616A1A" w:rsidRDefault="009E5A55" w:rsidP="009E5A55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 w:rsidRPr="00616A1A">
        <w:rPr>
          <w:rFonts w:ascii="Garamond" w:hAnsi="Garamond"/>
        </w:rPr>
        <w:t>Austin, TX 78701</w:t>
      </w:r>
    </w:p>
    <w:p w:rsidR="00B70366" w:rsidRPr="00071A3B" w:rsidRDefault="00B70366" w:rsidP="00C028F9">
      <w:pPr>
        <w:widowControl w:val="0"/>
        <w:tabs>
          <w:tab w:val="left" w:pos="1170"/>
        </w:tabs>
        <w:autoSpaceDE w:val="0"/>
        <w:autoSpaceDN w:val="0"/>
        <w:adjustRightInd w:val="0"/>
        <w:rPr>
          <w:rFonts w:ascii="Garamond" w:hAnsi="Garamond"/>
          <w:highlight w:val="yellow"/>
        </w:rPr>
      </w:pPr>
    </w:p>
    <w:p w:rsidR="00525C48" w:rsidRPr="00071A3B" w:rsidRDefault="00525C48" w:rsidP="00525C4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  <w:highlight w:val="yellow"/>
        </w:rPr>
      </w:pPr>
      <w:r w:rsidRPr="009E5A55">
        <w:rPr>
          <w:rFonts w:ascii="Garamond" w:hAnsi="Garamond"/>
          <w:bCs/>
        </w:rPr>
        <w:t>The Texas Bond Review Board (BRB) convened in a planning s</w:t>
      </w:r>
      <w:r w:rsidR="005568E0" w:rsidRPr="009E5A55">
        <w:rPr>
          <w:rFonts w:ascii="Garamond" w:hAnsi="Garamond"/>
          <w:bCs/>
        </w:rPr>
        <w:t xml:space="preserve">ession </w:t>
      </w:r>
      <w:r w:rsidR="00096DFB" w:rsidRPr="009E5A55">
        <w:rPr>
          <w:rFonts w:ascii="Garamond" w:hAnsi="Garamond"/>
          <w:bCs/>
        </w:rPr>
        <w:t xml:space="preserve">at </w:t>
      </w:r>
      <w:r w:rsidR="00C612E1">
        <w:rPr>
          <w:rFonts w:ascii="Garamond" w:hAnsi="Garamond"/>
          <w:bCs/>
        </w:rPr>
        <w:t>10</w:t>
      </w:r>
      <w:r w:rsidR="00A1726C" w:rsidRPr="009E5A55">
        <w:rPr>
          <w:rFonts w:ascii="Garamond" w:hAnsi="Garamond"/>
          <w:bCs/>
        </w:rPr>
        <w:t>:0</w:t>
      </w:r>
      <w:r w:rsidR="00633A72" w:rsidRPr="009E5A55">
        <w:rPr>
          <w:rFonts w:ascii="Garamond" w:hAnsi="Garamond"/>
          <w:bCs/>
        </w:rPr>
        <w:t>0</w:t>
      </w:r>
      <w:r w:rsidR="00096DFB" w:rsidRPr="009E5A55">
        <w:rPr>
          <w:rFonts w:ascii="Garamond" w:hAnsi="Garamond"/>
          <w:bCs/>
        </w:rPr>
        <w:t xml:space="preserve"> </w:t>
      </w:r>
      <w:r w:rsidR="00C612E1">
        <w:rPr>
          <w:rFonts w:ascii="Garamond" w:hAnsi="Garamond"/>
          <w:bCs/>
        </w:rPr>
        <w:t>a</w:t>
      </w:r>
      <w:r w:rsidR="00A1726C" w:rsidRPr="009E5A55">
        <w:rPr>
          <w:rFonts w:ascii="Garamond" w:hAnsi="Garamond"/>
          <w:bCs/>
        </w:rPr>
        <w:t xml:space="preserve">.m., </w:t>
      </w:r>
      <w:r w:rsidR="0001521A">
        <w:rPr>
          <w:rFonts w:ascii="Garamond" w:hAnsi="Garamond"/>
          <w:bCs/>
        </w:rPr>
        <w:t>T</w:t>
      </w:r>
      <w:r w:rsidR="0091318B">
        <w:rPr>
          <w:rFonts w:ascii="Garamond" w:hAnsi="Garamond"/>
          <w:bCs/>
        </w:rPr>
        <w:t>ues</w:t>
      </w:r>
      <w:r w:rsidR="0001521A">
        <w:rPr>
          <w:rFonts w:ascii="Garamond" w:hAnsi="Garamond"/>
          <w:bCs/>
        </w:rPr>
        <w:t>d</w:t>
      </w:r>
      <w:r w:rsidR="00E40572">
        <w:rPr>
          <w:rFonts w:ascii="Garamond" w:hAnsi="Garamond"/>
          <w:bCs/>
        </w:rPr>
        <w:t>ay</w:t>
      </w:r>
      <w:r w:rsidR="007C1ABF" w:rsidRPr="009E5A55">
        <w:rPr>
          <w:rFonts w:ascii="Garamond" w:hAnsi="Garamond"/>
          <w:bCs/>
        </w:rPr>
        <w:t>,</w:t>
      </w:r>
      <w:r w:rsidR="00737562" w:rsidRPr="009E5A55">
        <w:rPr>
          <w:rFonts w:ascii="Garamond" w:hAnsi="Garamond"/>
          <w:bCs/>
        </w:rPr>
        <w:t xml:space="preserve"> </w:t>
      </w:r>
      <w:r w:rsidR="0091318B">
        <w:rPr>
          <w:rFonts w:ascii="Garamond" w:hAnsi="Garamond"/>
          <w:bCs/>
        </w:rPr>
        <w:t>June</w:t>
      </w:r>
      <w:r w:rsidR="00C1714D">
        <w:rPr>
          <w:rFonts w:ascii="Garamond" w:hAnsi="Garamond"/>
          <w:bCs/>
        </w:rPr>
        <w:t xml:space="preserve"> </w:t>
      </w:r>
      <w:r w:rsidR="0091318B">
        <w:rPr>
          <w:rFonts w:ascii="Garamond" w:hAnsi="Garamond"/>
          <w:bCs/>
        </w:rPr>
        <w:t>21</w:t>
      </w:r>
      <w:r w:rsidR="004068EE" w:rsidRPr="009E5A55">
        <w:rPr>
          <w:rFonts w:ascii="Garamond" w:hAnsi="Garamond"/>
          <w:bCs/>
        </w:rPr>
        <w:t>, 201</w:t>
      </w:r>
      <w:r w:rsidR="00710C25">
        <w:rPr>
          <w:rFonts w:ascii="Garamond" w:hAnsi="Garamond"/>
          <w:bCs/>
        </w:rPr>
        <w:t>6</w:t>
      </w:r>
      <w:r w:rsidRPr="009E5A55">
        <w:rPr>
          <w:rFonts w:ascii="Garamond" w:hAnsi="Garamond"/>
          <w:bCs/>
        </w:rPr>
        <w:t xml:space="preserve"> in th</w:t>
      </w:r>
      <w:r w:rsidR="00A1726C" w:rsidRPr="009E5A55">
        <w:rPr>
          <w:rFonts w:ascii="Garamond" w:hAnsi="Garamond"/>
          <w:bCs/>
        </w:rPr>
        <w:t xml:space="preserve">e </w:t>
      </w:r>
      <w:r w:rsidR="00C612E1">
        <w:rPr>
          <w:rFonts w:ascii="Garamond" w:hAnsi="Garamond"/>
          <w:bCs/>
        </w:rPr>
        <w:t>C</w:t>
      </w:r>
      <w:r w:rsidR="00A15427">
        <w:rPr>
          <w:rFonts w:ascii="Garamond" w:hAnsi="Garamond"/>
          <w:bCs/>
        </w:rPr>
        <w:t>apitol Extension</w:t>
      </w:r>
      <w:r w:rsidR="00C612E1">
        <w:rPr>
          <w:rFonts w:ascii="Garamond" w:hAnsi="Garamond"/>
          <w:bCs/>
        </w:rPr>
        <w:t>,</w:t>
      </w:r>
      <w:r w:rsidR="00857847">
        <w:rPr>
          <w:rFonts w:ascii="Garamond" w:hAnsi="Garamond"/>
          <w:bCs/>
        </w:rPr>
        <w:t xml:space="preserve"> </w:t>
      </w:r>
      <w:r w:rsidR="00C612E1">
        <w:rPr>
          <w:rFonts w:ascii="Garamond" w:hAnsi="Garamond"/>
          <w:bCs/>
        </w:rPr>
        <w:t xml:space="preserve">Room </w:t>
      </w:r>
      <w:r w:rsidR="00710C25">
        <w:rPr>
          <w:rFonts w:ascii="Garamond" w:hAnsi="Garamond"/>
          <w:bCs/>
        </w:rPr>
        <w:t>E2.0</w:t>
      </w:r>
      <w:r w:rsidR="00E40572">
        <w:rPr>
          <w:rFonts w:ascii="Garamond" w:hAnsi="Garamond"/>
          <w:bCs/>
        </w:rPr>
        <w:t>26</w:t>
      </w:r>
      <w:r w:rsidR="003052E8" w:rsidRPr="009E5A55">
        <w:rPr>
          <w:rFonts w:ascii="Garamond" w:hAnsi="Garamond"/>
          <w:bCs/>
        </w:rPr>
        <w:t xml:space="preserve"> </w:t>
      </w:r>
      <w:r w:rsidRPr="009E5A55">
        <w:rPr>
          <w:rFonts w:ascii="Garamond" w:hAnsi="Garamond"/>
          <w:bCs/>
        </w:rPr>
        <w:t xml:space="preserve">in Austin, Texas. Present were </w:t>
      </w:r>
      <w:r w:rsidR="00C612E1">
        <w:rPr>
          <w:rFonts w:ascii="Garamond" w:hAnsi="Garamond"/>
          <w:bCs/>
        </w:rPr>
        <w:t>Ky Ash</w:t>
      </w:r>
      <w:r w:rsidRPr="009E5A55">
        <w:rPr>
          <w:rFonts w:ascii="Garamond" w:hAnsi="Garamond"/>
          <w:bCs/>
        </w:rPr>
        <w:t xml:space="preserve">, Chair and Alternate for Governor </w:t>
      </w:r>
      <w:r w:rsidR="00C612E1">
        <w:rPr>
          <w:rFonts w:ascii="Garamond" w:hAnsi="Garamond"/>
          <w:bCs/>
        </w:rPr>
        <w:t>Greg</w:t>
      </w:r>
      <w:r w:rsidRPr="009E5A55">
        <w:rPr>
          <w:rFonts w:ascii="Garamond" w:hAnsi="Garamond"/>
          <w:bCs/>
        </w:rPr>
        <w:t xml:space="preserve"> </w:t>
      </w:r>
      <w:r w:rsidR="00C612E1">
        <w:rPr>
          <w:rFonts w:ascii="Garamond" w:hAnsi="Garamond"/>
          <w:bCs/>
        </w:rPr>
        <w:t>Abbott</w:t>
      </w:r>
      <w:r w:rsidRPr="009E5A55">
        <w:rPr>
          <w:rFonts w:ascii="Garamond" w:hAnsi="Garamond"/>
          <w:bCs/>
        </w:rPr>
        <w:t xml:space="preserve">; </w:t>
      </w:r>
      <w:r w:rsidR="006F0D41">
        <w:rPr>
          <w:rFonts w:ascii="Garamond" w:hAnsi="Garamond"/>
          <w:bCs/>
        </w:rPr>
        <w:t>Joa</w:t>
      </w:r>
      <w:r w:rsidR="00C612E1">
        <w:rPr>
          <w:rFonts w:ascii="Garamond" w:hAnsi="Garamond"/>
          <w:bCs/>
        </w:rPr>
        <w:t>quin Guadarrama</w:t>
      </w:r>
      <w:r w:rsidR="00D041A4" w:rsidRPr="009E5A55">
        <w:rPr>
          <w:rFonts w:ascii="Garamond" w:hAnsi="Garamond"/>
          <w:bCs/>
        </w:rPr>
        <w:t xml:space="preserve">, Alternate for Lieutenant Governor </w:t>
      </w:r>
      <w:r w:rsidR="00C612E1">
        <w:rPr>
          <w:rFonts w:ascii="Garamond" w:hAnsi="Garamond"/>
          <w:bCs/>
        </w:rPr>
        <w:t>Dan Patrick</w:t>
      </w:r>
      <w:r w:rsidR="00C35FA3">
        <w:rPr>
          <w:rFonts w:ascii="Garamond" w:hAnsi="Garamond"/>
          <w:bCs/>
        </w:rPr>
        <w:t>;</w:t>
      </w:r>
      <w:r w:rsidR="00197F6D">
        <w:rPr>
          <w:rFonts w:ascii="Garamond" w:hAnsi="Garamond"/>
          <w:bCs/>
        </w:rPr>
        <w:t xml:space="preserve"> </w:t>
      </w:r>
      <w:r w:rsidR="0091318B">
        <w:rPr>
          <w:rFonts w:ascii="Garamond" w:hAnsi="Garamond"/>
          <w:bCs/>
        </w:rPr>
        <w:t xml:space="preserve">Andrew Blifford, Alternate for Speaker Joe Straus; </w:t>
      </w:r>
      <w:r w:rsidR="00AD280E">
        <w:rPr>
          <w:rFonts w:ascii="Garamond" w:hAnsi="Garamond"/>
          <w:bCs/>
        </w:rPr>
        <w:t xml:space="preserve">and </w:t>
      </w:r>
      <w:r w:rsidR="00DC69F6">
        <w:rPr>
          <w:rFonts w:ascii="Garamond" w:hAnsi="Garamond"/>
          <w:bCs/>
        </w:rPr>
        <w:t>Piper Montemayor</w:t>
      </w:r>
      <w:r w:rsidRPr="009E5A55">
        <w:rPr>
          <w:rFonts w:ascii="Garamond" w:hAnsi="Garamond"/>
          <w:bCs/>
        </w:rPr>
        <w:t>, Alternat</w:t>
      </w:r>
      <w:r w:rsidR="00203471" w:rsidRPr="009E5A55">
        <w:rPr>
          <w:rFonts w:ascii="Garamond" w:hAnsi="Garamond"/>
          <w:bCs/>
        </w:rPr>
        <w:t>e for Comptroller</w:t>
      </w:r>
      <w:r w:rsidR="00197F6D">
        <w:rPr>
          <w:rFonts w:ascii="Garamond" w:hAnsi="Garamond"/>
          <w:bCs/>
        </w:rPr>
        <w:t xml:space="preserve"> </w:t>
      </w:r>
      <w:r w:rsidR="003052E8">
        <w:rPr>
          <w:rFonts w:ascii="Garamond" w:hAnsi="Garamond"/>
          <w:bCs/>
        </w:rPr>
        <w:t xml:space="preserve">Glenn </w:t>
      </w:r>
      <w:proofErr w:type="spellStart"/>
      <w:r w:rsidR="003052E8">
        <w:rPr>
          <w:rFonts w:ascii="Garamond" w:hAnsi="Garamond"/>
          <w:bCs/>
        </w:rPr>
        <w:t>Hegar</w:t>
      </w:r>
      <w:proofErr w:type="spellEnd"/>
      <w:r w:rsidR="00AD280E">
        <w:rPr>
          <w:rFonts w:ascii="Garamond" w:hAnsi="Garamond"/>
          <w:bCs/>
        </w:rPr>
        <w:t xml:space="preserve">. </w:t>
      </w:r>
      <w:r w:rsidRPr="009E5A55">
        <w:rPr>
          <w:rFonts w:ascii="Garamond" w:hAnsi="Garamond"/>
          <w:bCs/>
        </w:rPr>
        <w:t xml:space="preserve">Also in attendance were </w:t>
      </w:r>
      <w:r w:rsidR="003052E8">
        <w:rPr>
          <w:rFonts w:ascii="Garamond" w:hAnsi="Garamond"/>
          <w:bCs/>
        </w:rPr>
        <w:t>Leslie Brock</w:t>
      </w:r>
      <w:r w:rsidR="00291589">
        <w:rPr>
          <w:rFonts w:ascii="Garamond" w:hAnsi="Garamond"/>
          <w:bCs/>
        </w:rPr>
        <w:t xml:space="preserve"> </w:t>
      </w:r>
      <w:r w:rsidRPr="009E5A55">
        <w:rPr>
          <w:rFonts w:ascii="Garamond" w:hAnsi="Garamond"/>
          <w:bCs/>
        </w:rPr>
        <w:t>with the Office of the Attorney General, Bond Finance Office staff members and others.</w:t>
      </w:r>
    </w:p>
    <w:p w:rsidR="004D6A06" w:rsidRPr="00071A3B" w:rsidRDefault="004D6A06" w:rsidP="004D6A06">
      <w:pPr>
        <w:widowControl w:val="0"/>
        <w:autoSpaceDE w:val="0"/>
        <w:autoSpaceDN w:val="0"/>
        <w:adjustRightInd w:val="0"/>
        <w:rPr>
          <w:rFonts w:ascii="Garamond" w:hAnsi="Garamond"/>
          <w:bCs/>
          <w:highlight w:val="yellow"/>
        </w:rPr>
      </w:pPr>
    </w:p>
    <w:p w:rsidR="00215157" w:rsidRPr="009E5A55" w:rsidRDefault="005F2938" w:rsidP="00752CA9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9E5A55">
        <w:rPr>
          <w:rFonts w:ascii="Garamond" w:hAnsi="Garamond"/>
          <w:b/>
          <w:bCs/>
        </w:rPr>
        <w:t>Call to Order</w:t>
      </w:r>
    </w:p>
    <w:p w:rsidR="009F3149" w:rsidRPr="009E5A55" w:rsidRDefault="009F3149" w:rsidP="009B53B3">
      <w:pPr>
        <w:pStyle w:val="ListParagraph"/>
        <w:ind w:left="0"/>
        <w:rPr>
          <w:rFonts w:ascii="Garamond" w:hAnsi="Garamond"/>
        </w:rPr>
      </w:pPr>
    </w:p>
    <w:p w:rsidR="00525C48" w:rsidRPr="009E5A55" w:rsidRDefault="00354697" w:rsidP="00E77FA7">
      <w:pPr>
        <w:pStyle w:val="ListParagraph"/>
        <w:jc w:val="both"/>
        <w:rPr>
          <w:rFonts w:ascii="Garamond" w:hAnsi="Garamond"/>
          <w:b/>
        </w:rPr>
      </w:pPr>
      <w:r>
        <w:rPr>
          <w:rFonts w:ascii="Garamond" w:hAnsi="Garamond"/>
        </w:rPr>
        <w:t>Rob Latsha</w:t>
      </w:r>
      <w:r w:rsidR="00525C48" w:rsidRPr="009E5A55">
        <w:rPr>
          <w:rFonts w:ascii="Garamond" w:hAnsi="Garamond"/>
        </w:rPr>
        <w:t>,</w:t>
      </w:r>
      <w:r w:rsidR="005568E0" w:rsidRPr="009E5A55">
        <w:rPr>
          <w:rFonts w:ascii="Garamond" w:hAnsi="Garamond"/>
        </w:rPr>
        <w:t xml:space="preserve"> </w:t>
      </w:r>
      <w:r w:rsidR="00710C25">
        <w:rPr>
          <w:rFonts w:ascii="Garamond" w:hAnsi="Garamond"/>
        </w:rPr>
        <w:t>as Chair</w:t>
      </w:r>
      <w:r w:rsidR="005568E0" w:rsidRPr="009E5A55">
        <w:rPr>
          <w:rFonts w:ascii="Garamond" w:hAnsi="Garamond"/>
        </w:rPr>
        <w:t xml:space="preserve">, </w:t>
      </w:r>
      <w:r w:rsidR="00525C48" w:rsidRPr="009E5A55">
        <w:rPr>
          <w:rFonts w:ascii="Garamond" w:hAnsi="Garamond"/>
        </w:rPr>
        <w:t>c</w:t>
      </w:r>
      <w:r w:rsidR="00096DFB" w:rsidRPr="009E5A55">
        <w:rPr>
          <w:rFonts w:ascii="Garamond" w:hAnsi="Garamond"/>
        </w:rPr>
        <w:t xml:space="preserve">alled the meeting to order at </w:t>
      </w:r>
      <w:r w:rsidR="00C612E1">
        <w:rPr>
          <w:rFonts w:ascii="Garamond" w:hAnsi="Garamond"/>
        </w:rPr>
        <w:t>10</w:t>
      </w:r>
      <w:r w:rsidR="004068EE" w:rsidRPr="009E5A55">
        <w:rPr>
          <w:rFonts w:ascii="Garamond" w:hAnsi="Garamond"/>
        </w:rPr>
        <w:t>:</w:t>
      </w:r>
      <w:r w:rsidR="00402EF5">
        <w:rPr>
          <w:rFonts w:ascii="Garamond" w:hAnsi="Garamond"/>
        </w:rPr>
        <w:t>0</w:t>
      </w:r>
      <w:r w:rsidR="0091318B">
        <w:rPr>
          <w:rFonts w:ascii="Garamond" w:hAnsi="Garamond"/>
        </w:rPr>
        <w:t>0</w:t>
      </w:r>
      <w:r w:rsidR="00402EF5">
        <w:rPr>
          <w:rFonts w:ascii="Garamond" w:hAnsi="Garamond"/>
        </w:rPr>
        <w:t xml:space="preserve"> </w:t>
      </w:r>
      <w:r w:rsidR="00C612E1">
        <w:rPr>
          <w:rFonts w:ascii="Garamond" w:hAnsi="Garamond"/>
        </w:rPr>
        <w:t>a</w:t>
      </w:r>
      <w:r w:rsidR="00857847">
        <w:rPr>
          <w:rFonts w:ascii="Garamond" w:hAnsi="Garamond"/>
        </w:rPr>
        <w:t>.</w:t>
      </w:r>
      <w:r w:rsidR="004068EE" w:rsidRPr="009E5A55">
        <w:rPr>
          <w:rFonts w:ascii="Garamond" w:hAnsi="Garamond"/>
        </w:rPr>
        <w:t>m</w:t>
      </w:r>
      <w:r w:rsidR="00525C48" w:rsidRPr="009E5A55">
        <w:rPr>
          <w:rFonts w:ascii="Garamond" w:hAnsi="Garamond"/>
        </w:rPr>
        <w:t xml:space="preserve">. He announced that this was a planning meeting of Board staff to receive and discuss information relative to the applications before the Board. No votes would be taken. </w:t>
      </w:r>
      <w:r w:rsidR="006324F4" w:rsidRPr="009E5A55">
        <w:rPr>
          <w:rFonts w:ascii="Garamond" w:hAnsi="Garamond"/>
        </w:rPr>
        <w:t>A</w:t>
      </w:r>
      <w:r w:rsidR="00525C48" w:rsidRPr="009E5A55">
        <w:rPr>
          <w:rFonts w:ascii="Garamond" w:hAnsi="Garamond"/>
        </w:rPr>
        <w:t xml:space="preserve"> quorum</w:t>
      </w:r>
      <w:r w:rsidR="006324F4" w:rsidRPr="009E5A55">
        <w:rPr>
          <w:rFonts w:ascii="Garamond" w:hAnsi="Garamond"/>
        </w:rPr>
        <w:t xml:space="preserve"> was present</w:t>
      </w:r>
      <w:r w:rsidR="00525C48" w:rsidRPr="00A977D4">
        <w:rPr>
          <w:rFonts w:ascii="Garamond" w:hAnsi="Garamond"/>
        </w:rPr>
        <w:t>.</w:t>
      </w:r>
    </w:p>
    <w:p w:rsidR="00A86A8C" w:rsidRDefault="00A86A8C" w:rsidP="00A86A8C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  <w:b/>
        </w:rPr>
      </w:pPr>
    </w:p>
    <w:p w:rsidR="00772FB6" w:rsidRDefault="00772FB6" w:rsidP="00A86A8C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  <w:b/>
        </w:rPr>
      </w:pPr>
    </w:p>
    <w:p w:rsidR="00AD280E" w:rsidRPr="00D03592" w:rsidRDefault="0091318B" w:rsidP="00AD280E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Texas Public Finance Authority State of Texas General Obligation Commercial Paper Notes (Cancer Prevention and Research Institute of Texas Project) Series A (Taxable) and B (Tax-Exempt)</w:t>
      </w:r>
    </w:p>
    <w:p w:rsidR="004E4CEB" w:rsidRDefault="004E4CEB" w:rsidP="005B0DA7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  <w:b/>
        </w:rPr>
      </w:pPr>
    </w:p>
    <w:p w:rsidR="0091318B" w:rsidRDefault="00C35FA3" w:rsidP="0091318B">
      <w:pPr>
        <w:pStyle w:val="ListParagraph"/>
        <w:rPr>
          <w:rFonts w:ascii="Garamond" w:hAnsi="Garamond"/>
        </w:rPr>
      </w:pPr>
      <w:r w:rsidRPr="00BA4A4D">
        <w:rPr>
          <w:rFonts w:ascii="Garamond" w:hAnsi="Garamond"/>
        </w:rPr>
        <w:t>Representatives present were:</w:t>
      </w:r>
      <w:r>
        <w:rPr>
          <w:rFonts w:ascii="Garamond" w:hAnsi="Garamond"/>
        </w:rPr>
        <w:t xml:space="preserve"> </w:t>
      </w:r>
      <w:r w:rsidR="0091318B">
        <w:rPr>
          <w:rFonts w:ascii="Garamond" w:hAnsi="Garamond"/>
        </w:rPr>
        <w:t>Lee Deviney, Executive Director, TPFA</w:t>
      </w:r>
      <w:r w:rsidR="0091318B">
        <w:rPr>
          <w:rFonts w:ascii="Garamond" w:hAnsi="Garamond"/>
        </w:rPr>
        <w:t xml:space="preserve">; </w:t>
      </w:r>
      <w:r w:rsidR="0091318B">
        <w:rPr>
          <w:rFonts w:ascii="Garamond" w:hAnsi="Garamond"/>
        </w:rPr>
        <w:t>John Hernandez, Deputy Director, TPFA</w:t>
      </w:r>
      <w:r w:rsidR="0091318B">
        <w:rPr>
          <w:rFonts w:ascii="Garamond" w:hAnsi="Garamond"/>
        </w:rPr>
        <w:t xml:space="preserve">; </w:t>
      </w:r>
      <w:r w:rsidR="0091318B">
        <w:rPr>
          <w:rFonts w:ascii="Garamond" w:hAnsi="Garamond"/>
        </w:rPr>
        <w:t>John Barton, Senior Financial Analyst, TPFA</w:t>
      </w:r>
      <w:r w:rsidR="0091318B">
        <w:rPr>
          <w:rFonts w:ascii="Garamond" w:hAnsi="Garamond"/>
        </w:rPr>
        <w:t xml:space="preserve">; </w:t>
      </w:r>
      <w:r w:rsidR="0091318B">
        <w:rPr>
          <w:rFonts w:ascii="Garamond" w:hAnsi="Garamond"/>
        </w:rPr>
        <w:t>Wayne Roberts, Chief Executive Officer CPRIT</w:t>
      </w:r>
      <w:r w:rsidR="0091318B">
        <w:rPr>
          <w:rFonts w:ascii="Garamond" w:hAnsi="Garamond"/>
        </w:rPr>
        <w:t xml:space="preserve">; </w:t>
      </w:r>
      <w:r w:rsidR="0091318B">
        <w:rPr>
          <w:rFonts w:ascii="Garamond" w:hAnsi="Garamond"/>
        </w:rPr>
        <w:t>Kristen Doyle, Deputy Executive Officer and General Counsel, CPRIT</w:t>
      </w:r>
      <w:r w:rsidR="0091318B">
        <w:rPr>
          <w:rFonts w:ascii="Garamond" w:hAnsi="Garamond"/>
        </w:rPr>
        <w:t xml:space="preserve">; </w:t>
      </w:r>
      <w:r w:rsidR="0091318B">
        <w:rPr>
          <w:rFonts w:ascii="Garamond" w:hAnsi="Garamond"/>
        </w:rPr>
        <w:t>Heidi McConnell, Chief Operating Officer, CPRIT</w:t>
      </w:r>
      <w:r w:rsidR="0091318B">
        <w:rPr>
          <w:rFonts w:ascii="Garamond" w:hAnsi="Garamond"/>
        </w:rPr>
        <w:t>.</w:t>
      </w:r>
    </w:p>
    <w:p w:rsidR="00272865" w:rsidRDefault="00272865" w:rsidP="00024F52">
      <w:pPr>
        <w:pStyle w:val="ListParagraph"/>
        <w:rPr>
          <w:rFonts w:ascii="Garamond" w:hAnsi="Garamond"/>
        </w:rPr>
      </w:pPr>
    </w:p>
    <w:p w:rsidR="0091318B" w:rsidRPr="00CA60C5" w:rsidRDefault="0091318B" w:rsidP="0091318B">
      <w:pPr>
        <w:ind w:left="720"/>
        <w:jc w:val="both"/>
        <w:rPr>
          <w:rFonts w:ascii="Garamond" w:hAnsi="Garamond"/>
          <w:b/>
          <w:u w:val="single"/>
        </w:rPr>
      </w:pPr>
      <w:r w:rsidRPr="00E83C60">
        <w:rPr>
          <w:rFonts w:ascii="Garamond" w:hAnsi="Garamond"/>
        </w:rPr>
        <w:t>TPFA is seeking authorization to issue CP notes under its State of Texas General Obligation Commercial Paper Program (Cancer Prevention and Research Institute of Texas), Series A (Taxable) and Series B (Tax-Exempt) (collectively, the CPRIT CP Program) in</w:t>
      </w:r>
      <w:r w:rsidRPr="00CA60C5">
        <w:rPr>
          <w:rFonts w:ascii="Garamond" w:hAnsi="Garamond"/>
        </w:rPr>
        <w:t xml:space="preserve"> a maximum amount of $300,000,000. </w:t>
      </w:r>
    </w:p>
    <w:p w:rsidR="00272865" w:rsidRPr="00272865" w:rsidRDefault="00272865" w:rsidP="00024F52">
      <w:pPr>
        <w:pStyle w:val="ListParagraph"/>
        <w:rPr>
          <w:rFonts w:ascii="Garamond" w:hAnsi="Garamond"/>
        </w:rPr>
      </w:pPr>
    </w:p>
    <w:p w:rsidR="0091318B" w:rsidRPr="00445673" w:rsidRDefault="0091318B" w:rsidP="0091318B">
      <w:pPr>
        <w:ind w:left="720"/>
        <w:jc w:val="both"/>
        <w:rPr>
          <w:rFonts w:ascii="Garamond" w:hAnsi="Garamond"/>
        </w:rPr>
      </w:pPr>
      <w:r w:rsidRPr="00445673">
        <w:rPr>
          <w:rFonts w:ascii="Garamond" w:hAnsi="Garamond"/>
        </w:rPr>
        <w:t xml:space="preserve">The </w:t>
      </w:r>
      <w:r w:rsidRPr="001136D5">
        <w:rPr>
          <w:rFonts w:ascii="Garamond" w:hAnsi="Garamond"/>
        </w:rPr>
        <w:t>proceeds will be used to fund cancer prevention and research grants, pay operating costs as dictated by the 84</w:t>
      </w:r>
      <w:r w:rsidRPr="001136D5">
        <w:rPr>
          <w:rFonts w:ascii="Garamond" w:hAnsi="Garamond"/>
          <w:vertAlign w:val="superscript"/>
        </w:rPr>
        <w:t>th</w:t>
      </w:r>
      <w:r w:rsidRPr="001136D5">
        <w:rPr>
          <w:rFonts w:ascii="Garamond" w:hAnsi="Garamond"/>
        </w:rPr>
        <w:t xml:space="preserve"> Legislature</w:t>
      </w:r>
      <w:r w:rsidRPr="00445673">
        <w:rPr>
          <w:rFonts w:ascii="Garamond" w:hAnsi="Garamond"/>
        </w:rPr>
        <w:t xml:space="preserve"> and pay costs of issuance. </w:t>
      </w:r>
    </w:p>
    <w:p w:rsidR="00272865" w:rsidRPr="00272865" w:rsidRDefault="00272865" w:rsidP="00024F52">
      <w:pPr>
        <w:pStyle w:val="ListParagraph"/>
        <w:rPr>
          <w:rFonts w:ascii="Garamond" w:hAnsi="Garamond"/>
        </w:rPr>
      </w:pPr>
    </w:p>
    <w:p w:rsidR="00354697" w:rsidRPr="00445673" w:rsidRDefault="00354697" w:rsidP="00354697">
      <w:pPr>
        <w:ind w:left="720"/>
        <w:jc w:val="both"/>
        <w:rPr>
          <w:rFonts w:ascii="Garamond" w:hAnsi="Garamond"/>
          <w:highlight w:val="yellow"/>
        </w:rPr>
      </w:pPr>
      <w:r w:rsidRPr="001136D5">
        <w:rPr>
          <w:rFonts w:ascii="Garamond" w:hAnsi="Garamond"/>
        </w:rPr>
        <w:t xml:space="preserve">TPFA will issue the notes pursuant to Article III, Section 67 of the Texas Constitution; Chapters 1232 and 1371 </w:t>
      </w:r>
      <w:r w:rsidRPr="00763BB1">
        <w:rPr>
          <w:rFonts w:ascii="Garamond" w:hAnsi="Garamond"/>
        </w:rPr>
        <w:t>of the Texas Government Code; Section 102.202 of the Texas Health and Safety Code; GAA Article I, p. I-13 to I-16.</w:t>
      </w:r>
    </w:p>
    <w:p w:rsidR="00354697" w:rsidRPr="00445673" w:rsidRDefault="00354697" w:rsidP="00354697">
      <w:pPr>
        <w:jc w:val="both"/>
        <w:rPr>
          <w:rFonts w:ascii="Garamond" w:hAnsi="Garamond"/>
        </w:rPr>
      </w:pPr>
    </w:p>
    <w:p w:rsidR="00354697" w:rsidRPr="00445673" w:rsidRDefault="00354697" w:rsidP="00354697">
      <w:pPr>
        <w:ind w:firstLine="720"/>
        <w:jc w:val="both"/>
        <w:rPr>
          <w:rFonts w:ascii="Garamond" w:hAnsi="Garamond"/>
          <w:highlight w:val="yellow"/>
        </w:rPr>
      </w:pPr>
      <w:r w:rsidRPr="00445673">
        <w:rPr>
          <w:rFonts w:ascii="Garamond" w:hAnsi="Garamond"/>
        </w:rPr>
        <w:t xml:space="preserve">The CPRIT Oversight Committee approved the Request for </w:t>
      </w:r>
      <w:r w:rsidRPr="00E83C60">
        <w:rPr>
          <w:rFonts w:ascii="Garamond" w:hAnsi="Garamond"/>
        </w:rPr>
        <w:t xml:space="preserve">Financing on May </w:t>
      </w:r>
      <w:r>
        <w:rPr>
          <w:rFonts w:ascii="Garamond" w:hAnsi="Garamond"/>
        </w:rPr>
        <w:t>18</w:t>
      </w:r>
      <w:r w:rsidRPr="00E83C60">
        <w:rPr>
          <w:rFonts w:ascii="Garamond" w:hAnsi="Garamond"/>
        </w:rPr>
        <w:t>, 201</w:t>
      </w:r>
      <w:r>
        <w:rPr>
          <w:rFonts w:ascii="Garamond" w:hAnsi="Garamond"/>
        </w:rPr>
        <w:t>6</w:t>
      </w:r>
      <w:r w:rsidRPr="00E83C60">
        <w:rPr>
          <w:rFonts w:ascii="Garamond" w:hAnsi="Garamond"/>
        </w:rPr>
        <w:t>.</w:t>
      </w:r>
    </w:p>
    <w:p w:rsidR="00354697" w:rsidRPr="00445673" w:rsidRDefault="00354697" w:rsidP="00354697">
      <w:pPr>
        <w:jc w:val="both"/>
        <w:rPr>
          <w:rFonts w:ascii="Garamond" w:hAnsi="Garamond"/>
        </w:rPr>
      </w:pPr>
    </w:p>
    <w:p w:rsidR="00354697" w:rsidRPr="001136D5" w:rsidRDefault="00354697" w:rsidP="00354697">
      <w:pPr>
        <w:ind w:firstLine="720"/>
        <w:jc w:val="both"/>
        <w:rPr>
          <w:rFonts w:ascii="Garamond" w:hAnsi="Garamond"/>
        </w:rPr>
      </w:pPr>
      <w:r w:rsidRPr="001136D5">
        <w:rPr>
          <w:rFonts w:ascii="Garamond" w:hAnsi="Garamond"/>
        </w:rPr>
        <w:t xml:space="preserve">The TPFA Board approved the financing on June </w:t>
      </w:r>
      <w:r>
        <w:rPr>
          <w:rFonts w:ascii="Garamond" w:hAnsi="Garamond"/>
        </w:rPr>
        <w:t>6</w:t>
      </w:r>
      <w:r w:rsidRPr="001136D5">
        <w:rPr>
          <w:rFonts w:ascii="Garamond" w:hAnsi="Garamond"/>
        </w:rPr>
        <w:t>, 201</w:t>
      </w:r>
      <w:r>
        <w:rPr>
          <w:rFonts w:ascii="Garamond" w:hAnsi="Garamond"/>
        </w:rPr>
        <w:t>6</w:t>
      </w:r>
      <w:r w:rsidRPr="001136D5">
        <w:rPr>
          <w:rFonts w:ascii="Garamond" w:hAnsi="Garamond"/>
        </w:rPr>
        <w:t>.</w:t>
      </w:r>
    </w:p>
    <w:p w:rsidR="00417AD3" w:rsidRDefault="00417AD3" w:rsidP="00417AD3">
      <w:pPr>
        <w:ind w:left="720"/>
        <w:jc w:val="both"/>
        <w:rPr>
          <w:rFonts w:ascii="Garamond" w:hAnsi="Garamond"/>
        </w:rPr>
      </w:pPr>
    </w:p>
    <w:p w:rsidR="00354697" w:rsidRPr="00354697" w:rsidRDefault="00354697" w:rsidP="00354697">
      <w:pPr>
        <w:ind w:left="720"/>
        <w:jc w:val="both"/>
        <w:rPr>
          <w:rFonts w:ascii="Garamond" w:hAnsi="Garamond"/>
        </w:rPr>
      </w:pPr>
      <w:r w:rsidRPr="00354697">
        <w:rPr>
          <w:rFonts w:ascii="Garamond" w:hAnsi="Garamond"/>
        </w:rPr>
        <w:t xml:space="preserve">The notes are general obligations of the state. As such, the state’s full faith and credit are pledged to repayment of the notes. </w:t>
      </w:r>
    </w:p>
    <w:p w:rsidR="00272865" w:rsidRDefault="00272865" w:rsidP="00A86A8C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</w:p>
    <w:p w:rsidR="00354697" w:rsidRPr="00207231" w:rsidRDefault="00354697" w:rsidP="00354697">
      <w:pPr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T</w:t>
      </w:r>
      <w:r w:rsidRPr="00207231">
        <w:rPr>
          <w:rFonts w:ascii="Garamond" w:hAnsi="Garamond"/>
        </w:rPr>
        <w:t>he Comptroller</w:t>
      </w:r>
      <w:r>
        <w:rPr>
          <w:rFonts w:ascii="Garamond" w:hAnsi="Garamond"/>
        </w:rPr>
        <w:t>’s</w:t>
      </w:r>
      <w:r w:rsidRPr="00207231">
        <w:rPr>
          <w:rFonts w:ascii="Garamond" w:hAnsi="Garamond"/>
        </w:rPr>
        <w:t xml:space="preserve"> liquidity agreement is in effect until August 31, 2016 with the option to renew for additional terms.</w:t>
      </w:r>
      <w:r>
        <w:rPr>
          <w:rFonts w:ascii="Garamond" w:hAnsi="Garamond"/>
        </w:rPr>
        <w:t xml:space="preserve"> </w:t>
      </w:r>
      <w:r w:rsidRPr="00207231">
        <w:rPr>
          <w:rFonts w:ascii="Garamond" w:hAnsi="Garamond"/>
        </w:rPr>
        <w:t>The fee for liquidity is 12 basis points on the amount of notes outstanding and 8 basis points on the remaining amount of the liquidity commitment.</w:t>
      </w:r>
    </w:p>
    <w:p w:rsidR="00354697" w:rsidRPr="00272865" w:rsidRDefault="00354697" w:rsidP="00A86A8C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</w:p>
    <w:p w:rsidR="00354697" w:rsidRDefault="00354697" w:rsidP="00354697">
      <w:pPr>
        <w:ind w:firstLine="720"/>
        <w:jc w:val="both"/>
        <w:rPr>
          <w:rFonts w:ascii="Garamond" w:hAnsi="Garamond"/>
        </w:rPr>
      </w:pPr>
      <w:r w:rsidRPr="0084421A">
        <w:rPr>
          <w:rFonts w:ascii="Garamond" w:hAnsi="Garamond"/>
        </w:rPr>
        <w:t>As not self-supporting GO debt, CPRIT debt is included in the Constitutional Debt Limit.</w:t>
      </w:r>
    </w:p>
    <w:p w:rsidR="00354697" w:rsidRDefault="00354697" w:rsidP="00354697">
      <w:pPr>
        <w:ind w:firstLine="720"/>
        <w:jc w:val="both"/>
        <w:rPr>
          <w:rFonts w:ascii="Garamond" w:hAnsi="Garamond"/>
        </w:rPr>
      </w:pPr>
    </w:p>
    <w:p w:rsidR="00354697" w:rsidRDefault="00354697" w:rsidP="00354697">
      <w:pPr>
        <w:ind w:firstLine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Lee Deviney answered questions from the Board. </w:t>
      </w:r>
    </w:p>
    <w:p w:rsidR="00354697" w:rsidRDefault="00354697" w:rsidP="00354697">
      <w:pPr>
        <w:ind w:firstLine="720"/>
        <w:jc w:val="both"/>
        <w:rPr>
          <w:rFonts w:ascii="Garamond" w:hAnsi="Garamond"/>
        </w:rPr>
      </w:pPr>
    </w:p>
    <w:p w:rsidR="00354697" w:rsidRPr="0084421A" w:rsidRDefault="00354697" w:rsidP="00354697">
      <w:pPr>
        <w:ind w:firstLine="720"/>
        <w:jc w:val="both"/>
        <w:rPr>
          <w:rFonts w:ascii="Garamond" w:hAnsi="Garamond"/>
        </w:rPr>
      </w:pPr>
      <w:r>
        <w:rPr>
          <w:rFonts w:ascii="Garamond" w:hAnsi="Garamond"/>
        </w:rPr>
        <w:t>Wayne Roberts gave an overview of CPRIT Projects and answered questions from the Board.</w:t>
      </w:r>
    </w:p>
    <w:p w:rsidR="00272865" w:rsidRPr="00272865" w:rsidRDefault="00272865" w:rsidP="00A86A8C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</w:p>
    <w:p w:rsidR="00272865" w:rsidRDefault="00272865" w:rsidP="00A86A8C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  <w:b/>
        </w:rPr>
      </w:pPr>
    </w:p>
    <w:p w:rsidR="00AD280E" w:rsidRDefault="0091318B" w:rsidP="00AD280E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Texas Public Finance Authority Texas Southern University Revenue Financing System bonds, Series 2016</w:t>
      </w:r>
    </w:p>
    <w:p w:rsidR="009843E2" w:rsidRDefault="009843E2" w:rsidP="00A86A8C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  <w:b/>
        </w:rPr>
      </w:pPr>
    </w:p>
    <w:p w:rsidR="0091318B" w:rsidRDefault="0091318B" w:rsidP="0091318B">
      <w:pPr>
        <w:pStyle w:val="ListParagraph"/>
        <w:rPr>
          <w:rFonts w:ascii="Garamond" w:hAnsi="Garamond"/>
        </w:rPr>
      </w:pPr>
      <w:r w:rsidRPr="00BA4A4D">
        <w:rPr>
          <w:rFonts w:ascii="Garamond" w:hAnsi="Garamond"/>
        </w:rPr>
        <w:t>Representatives present were:</w:t>
      </w:r>
      <w:r>
        <w:rPr>
          <w:rFonts w:ascii="Garamond" w:hAnsi="Garamond"/>
        </w:rPr>
        <w:t xml:space="preserve"> Lee Deviney, Executive Director, TPFA; John Hernandez, Deputy Director, TPFA; John Barton, Senior Financial Analyst, TPFA;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Louis Edwards, Associate Vice President of Treasury &amp; Budget, TSU</w:t>
      </w:r>
      <w:r>
        <w:rPr>
          <w:rFonts w:ascii="Garamond" w:hAnsi="Garamond"/>
        </w:rPr>
        <w:t xml:space="preserve">; </w:t>
      </w:r>
      <w:r>
        <w:rPr>
          <w:rFonts w:ascii="Garamond" w:hAnsi="Garamond"/>
        </w:rPr>
        <w:t>Chris Allen, Financial Advisor, First Southwest Company</w:t>
      </w:r>
      <w:r>
        <w:rPr>
          <w:rFonts w:ascii="Garamond" w:hAnsi="Garamond"/>
        </w:rPr>
        <w:t xml:space="preserve">; </w:t>
      </w:r>
      <w:r>
        <w:rPr>
          <w:rFonts w:ascii="Garamond" w:hAnsi="Garamond"/>
        </w:rPr>
        <w:t xml:space="preserve">Ben Howell, Bond Counsel, </w:t>
      </w:r>
      <w:proofErr w:type="spellStart"/>
      <w:r>
        <w:rPr>
          <w:rFonts w:ascii="Garamond" w:hAnsi="Garamond"/>
        </w:rPr>
        <w:t>Winstead</w:t>
      </w:r>
      <w:proofErr w:type="spellEnd"/>
      <w:r>
        <w:rPr>
          <w:rFonts w:ascii="Garamond" w:hAnsi="Garamond"/>
        </w:rPr>
        <w:t xml:space="preserve"> PC</w:t>
      </w:r>
      <w:r>
        <w:rPr>
          <w:rFonts w:ascii="Garamond" w:hAnsi="Garamond"/>
        </w:rPr>
        <w:t>.</w:t>
      </w:r>
    </w:p>
    <w:p w:rsidR="00354697" w:rsidRDefault="00354697" w:rsidP="0091318B">
      <w:pPr>
        <w:pStyle w:val="ListParagraph"/>
        <w:rPr>
          <w:rFonts w:ascii="Garamond" w:hAnsi="Garamond"/>
        </w:rPr>
      </w:pPr>
    </w:p>
    <w:p w:rsidR="00354697" w:rsidRDefault="00354697" w:rsidP="0091318B">
      <w:pPr>
        <w:pStyle w:val="ListParagraph"/>
        <w:rPr>
          <w:rFonts w:ascii="Garamond" w:hAnsi="Garamond"/>
        </w:rPr>
      </w:pPr>
      <w:r w:rsidRPr="00752594">
        <w:rPr>
          <w:rFonts w:ascii="Garamond" w:hAnsi="Garamond"/>
        </w:rPr>
        <w:t xml:space="preserve">The Texas Public Finance Authority is seeking approval to issue its Texas Southern University Revenue Financing System Bonds, Series 2016 in a </w:t>
      </w:r>
      <w:proofErr w:type="spellStart"/>
      <w:r w:rsidRPr="00752594">
        <w:rPr>
          <w:rFonts w:ascii="Garamond" w:hAnsi="Garamond"/>
        </w:rPr>
        <w:t>par amount</w:t>
      </w:r>
      <w:proofErr w:type="spellEnd"/>
      <w:r w:rsidRPr="00752594">
        <w:rPr>
          <w:rFonts w:ascii="Garamond" w:hAnsi="Garamond"/>
        </w:rPr>
        <w:t xml:space="preserve"> not to exceed $60,000,000 and a maximum total proceeds amount of $62,944,116.70 including premiums, if any.</w:t>
      </w:r>
    </w:p>
    <w:p w:rsidR="00354697" w:rsidRDefault="00354697" w:rsidP="0091318B">
      <w:pPr>
        <w:pStyle w:val="ListParagraph"/>
        <w:rPr>
          <w:rFonts w:ascii="Garamond" w:hAnsi="Garamond"/>
        </w:rPr>
      </w:pPr>
    </w:p>
    <w:p w:rsidR="00354697" w:rsidRDefault="00354697" w:rsidP="00354697">
      <w:pPr>
        <w:ind w:left="720"/>
        <w:jc w:val="both"/>
        <w:rPr>
          <w:rFonts w:ascii="Garamond" w:hAnsi="Garamond"/>
        </w:rPr>
      </w:pPr>
      <w:r w:rsidRPr="00E951AC">
        <w:rPr>
          <w:rFonts w:ascii="Garamond" w:hAnsi="Garamond"/>
        </w:rPr>
        <w:t>Proceeds of the bonds will be used to (1) acquire, purchase, construct</w:t>
      </w:r>
      <w:r>
        <w:rPr>
          <w:rFonts w:ascii="Garamond" w:hAnsi="Garamond"/>
        </w:rPr>
        <w:t>,</w:t>
      </w:r>
      <w:r w:rsidRPr="00E951AC">
        <w:rPr>
          <w:rFonts w:ascii="Garamond" w:hAnsi="Garamond"/>
        </w:rPr>
        <w:t xml:space="preserve"> improve, renovate, enlarge or equip property and facilities, including roads and related infrastructure for the Robert J. Terry Library </w:t>
      </w:r>
      <w:r>
        <w:rPr>
          <w:rFonts w:ascii="Garamond" w:hAnsi="Garamond"/>
        </w:rPr>
        <w:t xml:space="preserve">(RJT or the Library) </w:t>
      </w:r>
      <w:r w:rsidRPr="00E951AC">
        <w:rPr>
          <w:rFonts w:ascii="Garamond" w:hAnsi="Garamond"/>
        </w:rPr>
        <w:t xml:space="preserve">on the University’s Campus in Houston, Texas, </w:t>
      </w:r>
      <w:r>
        <w:rPr>
          <w:rFonts w:ascii="Garamond" w:hAnsi="Garamond"/>
        </w:rPr>
        <w:t xml:space="preserve">and </w:t>
      </w:r>
      <w:r w:rsidRPr="00E951AC">
        <w:rPr>
          <w:rFonts w:ascii="Garamond" w:hAnsi="Garamond"/>
        </w:rPr>
        <w:t xml:space="preserve">(2) pay the cost of issuance. </w:t>
      </w:r>
    </w:p>
    <w:p w:rsidR="00354697" w:rsidRDefault="00354697" w:rsidP="00354697">
      <w:pPr>
        <w:jc w:val="both"/>
        <w:rPr>
          <w:rFonts w:ascii="Garamond" w:hAnsi="Garamond"/>
        </w:rPr>
      </w:pPr>
    </w:p>
    <w:p w:rsidR="00354697" w:rsidRPr="00161511" w:rsidRDefault="00354697" w:rsidP="00354697">
      <w:pPr>
        <w:ind w:left="720"/>
        <w:jc w:val="both"/>
        <w:rPr>
          <w:rFonts w:ascii="Garamond" w:hAnsi="Garamond"/>
          <w:highlight w:val="yellow"/>
        </w:rPr>
      </w:pPr>
      <w:r>
        <w:rPr>
          <w:rFonts w:ascii="Garamond" w:hAnsi="Garamond"/>
        </w:rPr>
        <w:t xml:space="preserve">The Library will consist of a new structure with approximately 137,000 gross square feet of space. </w:t>
      </w:r>
    </w:p>
    <w:p w:rsidR="00354697" w:rsidRDefault="00354697" w:rsidP="0091318B">
      <w:pPr>
        <w:pStyle w:val="ListParagraph"/>
        <w:rPr>
          <w:rFonts w:ascii="Garamond" w:hAnsi="Garamond"/>
        </w:rPr>
      </w:pPr>
    </w:p>
    <w:p w:rsidR="00354697" w:rsidRPr="00F10D54" w:rsidRDefault="00354697" w:rsidP="00354697">
      <w:pPr>
        <w:ind w:left="720"/>
        <w:jc w:val="both"/>
        <w:rPr>
          <w:rFonts w:ascii="Garamond" w:hAnsi="Garamond"/>
        </w:rPr>
      </w:pPr>
      <w:r w:rsidRPr="00F10D54">
        <w:rPr>
          <w:rFonts w:ascii="Garamond" w:hAnsi="Garamond"/>
        </w:rPr>
        <w:t xml:space="preserve">The projects are authorized under Chapter 55, Texas Education Code (particularly Sections 55.13(c) and 55.17891 thereof), and Chapters 1232 and 1371, Texas Education Code. </w:t>
      </w:r>
    </w:p>
    <w:p w:rsidR="00354697" w:rsidRDefault="00354697" w:rsidP="00354697">
      <w:pPr>
        <w:jc w:val="both"/>
        <w:rPr>
          <w:rFonts w:ascii="Garamond" w:hAnsi="Garamond"/>
          <w:highlight w:val="yellow"/>
        </w:rPr>
      </w:pPr>
    </w:p>
    <w:p w:rsidR="00354697" w:rsidRDefault="00354697" w:rsidP="00354697">
      <w:pPr>
        <w:ind w:left="720"/>
        <w:jc w:val="both"/>
        <w:rPr>
          <w:rFonts w:ascii="Garamond" w:hAnsi="Garamond"/>
        </w:rPr>
      </w:pPr>
      <w:r w:rsidRPr="00230398">
        <w:rPr>
          <w:rFonts w:ascii="Garamond" w:hAnsi="Garamond"/>
        </w:rPr>
        <w:t>The TSU Board of Regents</w:t>
      </w:r>
      <w:r>
        <w:rPr>
          <w:rFonts w:ascii="Garamond" w:hAnsi="Garamond"/>
        </w:rPr>
        <w:t xml:space="preserve"> approved a request for financing at its meeting on October 16, 2015.</w:t>
      </w:r>
    </w:p>
    <w:p w:rsidR="00354697" w:rsidRDefault="00354697" w:rsidP="00354697">
      <w:pPr>
        <w:jc w:val="both"/>
        <w:rPr>
          <w:rFonts w:ascii="Garamond" w:hAnsi="Garamond"/>
        </w:rPr>
      </w:pPr>
    </w:p>
    <w:p w:rsidR="00354697" w:rsidRDefault="00354697" w:rsidP="00354697">
      <w:pPr>
        <w:ind w:firstLine="720"/>
        <w:jc w:val="both"/>
        <w:rPr>
          <w:rFonts w:ascii="Garamond" w:hAnsi="Garamond"/>
        </w:rPr>
      </w:pPr>
      <w:r w:rsidRPr="00230398">
        <w:rPr>
          <w:rFonts w:ascii="Garamond" w:hAnsi="Garamond"/>
        </w:rPr>
        <w:t xml:space="preserve">TPFA’s Board approved </w:t>
      </w:r>
      <w:r>
        <w:rPr>
          <w:rFonts w:ascii="Garamond" w:hAnsi="Garamond"/>
        </w:rPr>
        <w:t>the request for financing at its December 10, 2015 meeting.</w:t>
      </w:r>
    </w:p>
    <w:p w:rsidR="00354697" w:rsidRDefault="00354697" w:rsidP="00354697">
      <w:pPr>
        <w:jc w:val="both"/>
        <w:rPr>
          <w:rFonts w:ascii="Garamond" w:hAnsi="Garamond"/>
        </w:rPr>
      </w:pPr>
    </w:p>
    <w:p w:rsidR="00354697" w:rsidRPr="00230398" w:rsidRDefault="00354697" w:rsidP="00354697">
      <w:pPr>
        <w:ind w:firstLine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TPFA’s Board approved </w:t>
      </w:r>
      <w:r w:rsidRPr="00230398">
        <w:rPr>
          <w:rFonts w:ascii="Garamond" w:hAnsi="Garamond"/>
        </w:rPr>
        <w:t xml:space="preserve">a resolution authorizing the </w:t>
      </w:r>
      <w:r>
        <w:rPr>
          <w:rFonts w:ascii="Garamond" w:hAnsi="Garamond"/>
        </w:rPr>
        <w:t>issuance of the Bonds</w:t>
      </w:r>
      <w:r w:rsidRPr="00230398">
        <w:rPr>
          <w:rFonts w:ascii="Garamond" w:hAnsi="Garamond"/>
        </w:rPr>
        <w:t xml:space="preserve"> on June 6, 2016.</w:t>
      </w:r>
    </w:p>
    <w:p w:rsidR="00354697" w:rsidRPr="00230398" w:rsidRDefault="00354697" w:rsidP="00354697">
      <w:pPr>
        <w:jc w:val="both"/>
        <w:rPr>
          <w:rFonts w:ascii="Garamond" w:hAnsi="Garamond"/>
        </w:rPr>
      </w:pPr>
    </w:p>
    <w:p w:rsidR="00354697" w:rsidRPr="00230398" w:rsidRDefault="00354697" w:rsidP="00354697">
      <w:pPr>
        <w:ind w:firstLine="720"/>
        <w:jc w:val="both"/>
        <w:rPr>
          <w:rFonts w:ascii="Garamond" w:hAnsi="Garamond"/>
        </w:rPr>
      </w:pPr>
      <w:r w:rsidRPr="00230398">
        <w:rPr>
          <w:rFonts w:ascii="Garamond" w:hAnsi="Garamond"/>
        </w:rPr>
        <w:t>The TSU Board of Regents is expected to approve the bond resolution on June 24, 2016.</w:t>
      </w:r>
    </w:p>
    <w:p w:rsidR="00354697" w:rsidRPr="00161511" w:rsidRDefault="00354697" w:rsidP="00354697">
      <w:pPr>
        <w:jc w:val="both"/>
        <w:rPr>
          <w:rFonts w:ascii="Garamond" w:hAnsi="Garamond"/>
          <w:highlight w:val="yellow"/>
        </w:rPr>
      </w:pPr>
    </w:p>
    <w:p w:rsidR="00354697" w:rsidRPr="00BB72AA" w:rsidRDefault="00354697" w:rsidP="00354697">
      <w:pPr>
        <w:ind w:left="720"/>
        <w:jc w:val="both"/>
        <w:outlineLvl w:val="0"/>
        <w:rPr>
          <w:rFonts w:ascii="Garamond" w:hAnsi="Garamond" w:cs="Times"/>
        </w:rPr>
      </w:pPr>
      <w:r w:rsidRPr="00BB72AA">
        <w:rPr>
          <w:rFonts w:ascii="Garamond" w:hAnsi="Garamond"/>
        </w:rPr>
        <w:t xml:space="preserve">The bonds will be issued in a negotiated sale as tax-exempt, fixed-rate securities with a 20-year term. </w:t>
      </w:r>
      <w:r w:rsidRPr="00BB72AA">
        <w:rPr>
          <w:rFonts w:ascii="Garamond" w:hAnsi="Garamond" w:cs="Times"/>
        </w:rPr>
        <w:t>The bonds are expected to have an average life of 11.5 years and a true interest cost of 4.65%.</w:t>
      </w:r>
    </w:p>
    <w:p w:rsidR="00354697" w:rsidRDefault="00354697" w:rsidP="0091318B">
      <w:pPr>
        <w:pStyle w:val="ListParagraph"/>
        <w:rPr>
          <w:rFonts w:ascii="Garamond" w:hAnsi="Garamond"/>
        </w:rPr>
      </w:pPr>
    </w:p>
    <w:p w:rsidR="00354697" w:rsidRDefault="00354697" w:rsidP="00354697">
      <w:pPr>
        <w:ind w:left="720"/>
        <w:jc w:val="both"/>
        <w:rPr>
          <w:rFonts w:ascii="Garamond" w:hAnsi="Garamond"/>
        </w:rPr>
      </w:pPr>
      <w:r w:rsidRPr="00354697">
        <w:rPr>
          <w:rFonts w:ascii="Garamond" w:hAnsi="Garamond"/>
        </w:rPr>
        <w:t xml:space="preserve">The bonds are payable from and secured solely by the Pledged Revenues of the University. </w:t>
      </w:r>
    </w:p>
    <w:p w:rsidR="00725124" w:rsidRDefault="00725124" w:rsidP="00354697">
      <w:pPr>
        <w:ind w:left="720"/>
        <w:jc w:val="both"/>
        <w:rPr>
          <w:rFonts w:ascii="Garamond" w:hAnsi="Garamond"/>
        </w:rPr>
      </w:pPr>
    </w:p>
    <w:p w:rsidR="00725124" w:rsidRDefault="00725124" w:rsidP="00354697">
      <w:pPr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The total cost of issuance including credit enhancement, bond insurance and surety policy is estimated to be approximately $2.9 million or $49.05 per bond.</w:t>
      </w:r>
    </w:p>
    <w:p w:rsidR="00725124" w:rsidRDefault="00725124" w:rsidP="00354697">
      <w:pPr>
        <w:ind w:left="720"/>
        <w:jc w:val="both"/>
        <w:rPr>
          <w:rFonts w:ascii="Garamond" w:hAnsi="Garamond"/>
        </w:rPr>
      </w:pPr>
    </w:p>
    <w:p w:rsidR="00725124" w:rsidRPr="00161511" w:rsidRDefault="00725124" w:rsidP="00725124">
      <w:pPr>
        <w:ind w:left="720"/>
        <w:jc w:val="both"/>
        <w:rPr>
          <w:rFonts w:ascii="Garamond" w:hAnsi="Garamond"/>
          <w:highlight w:val="yellow"/>
        </w:rPr>
      </w:pPr>
      <w:r>
        <w:rPr>
          <w:rFonts w:ascii="Garamond" w:hAnsi="Garamond"/>
        </w:rPr>
        <w:t>TSU</w:t>
      </w:r>
      <w:r w:rsidRPr="006B40FA">
        <w:rPr>
          <w:rFonts w:ascii="Garamond" w:hAnsi="Garamond"/>
        </w:rPr>
        <w:t xml:space="preserve"> will have no remaining TRB authority after the issuance of the Series 2016 bonds.  </w:t>
      </w:r>
    </w:p>
    <w:p w:rsidR="00725124" w:rsidRDefault="00725124" w:rsidP="00354697">
      <w:pPr>
        <w:ind w:left="720"/>
        <w:jc w:val="both"/>
        <w:rPr>
          <w:rFonts w:ascii="Garamond" w:hAnsi="Garamond"/>
        </w:rPr>
      </w:pPr>
    </w:p>
    <w:p w:rsidR="00725124" w:rsidRPr="00354697" w:rsidRDefault="00725124" w:rsidP="00354697">
      <w:pPr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TSU</w:t>
      </w:r>
      <w:r w:rsidRPr="00F32737">
        <w:rPr>
          <w:rFonts w:ascii="Garamond" w:hAnsi="Garamond"/>
        </w:rPr>
        <w:t xml:space="preserve"> is currently rated Baa3 and BBB by Moody’s and Fitch, respectively</w:t>
      </w:r>
      <w:r>
        <w:rPr>
          <w:rFonts w:ascii="Garamond" w:hAnsi="Garamond"/>
        </w:rPr>
        <w:t>.</w:t>
      </w:r>
    </w:p>
    <w:p w:rsidR="00FA7900" w:rsidRDefault="00FA7900" w:rsidP="0091318B">
      <w:pPr>
        <w:ind w:left="720"/>
        <w:jc w:val="both"/>
        <w:rPr>
          <w:rFonts w:ascii="Garamond" w:hAnsi="Garamond"/>
        </w:rPr>
      </w:pPr>
    </w:p>
    <w:p w:rsidR="00725124" w:rsidRDefault="00725124" w:rsidP="00725124">
      <w:pPr>
        <w:ind w:left="720"/>
        <w:jc w:val="both"/>
        <w:rPr>
          <w:rFonts w:ascii="Garamond" w:hAnsi="Garamond" w:cs="Arial"/>
        </w:rPr>
      </w:pPr>
      <w:r w:rsidRPr="00756FD0">
        <w:rPr>
          <w:rFonts w:ascii="Garamond" w:hAnsi="Garamond" w:cs="Arial"/>
        </w:rPr>
        <w:t>To make the bonds more marketable</w:t>
      </w:r>
      <w:r>
        <w:rPr>
          <w:rFonts w:ascii="Garamond" w:hAnsi="Garamond" w:cs="Arial"/>
        </w:rPr>
        <w:t>,</w:t>
      </w:r>
      <w:r>
        <w:rPr>
          <w:rFonts w:ascii="Garamond" w:hAnsi="Garamond"/>
        </w:rPr>
        <w:t xml:space="preserve"> TSU will purchase bond insurance with an estimated </w:t>
      </w:r>
      <w:r w:rsidRPr="00496E1E">
        <w:rPr>
          <w:rFonts w:ascii="Garamond" w:hAnsi="Garamond"/>
        </w:rPr>
        <w:t>cost of $</w:t>
      </w:r>
      <w:r>
        <w:rPr>
          <w:rFonts w:ascii="Garamond" w:hAnsi="Garamond"/>
        </w:rPr>
        <w:t xml:space="preserve">1.85 million </w:t>
      </w:r>
      <w:r w:rsidRPr="00496E1E">
        <w:rPr>
          <w:rFonts w:ascii="Garamond" w:hAnsi="Garamond" w:cs="Arial"/>
        </w:rPr>
        <w:t>in order to receive a higher enhanced rating</w:t>
      </w:r>
      <w:r>
        <w:rPr>
          <w:rFonts w:ascii="Garamond" w:hAnsi="Garamond" w:cs="Arial"/>
        </w:rPr>
        <w:t>.</w:t>
      </w:r>
    </w:p>
    <w:p w:rsidR="00725124" w:rsidRDefault="00725124" w:rsidP="00725124">
      <w:pPr>
        <w:ind w:left="54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</w:p>
    <w:p w:rsidR="00725124" w:rsidRDefault="00725124" w:rsidP="00725124">
      <w:pPr>
        <w:ind w:left="72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Additionally, </w:t>
      </w:r>
      <w:r w:rsidRPr="00756FD0">
        <w:rPr>
          <w:rFonts w:ascii="Garamond" w:hAnsi="Garamond" w:cs="Arial"/>
        </w:rPr>
        <w:t xml:space="preserve">the bonds </w:t>
      </w:r>
      <w:r>
        <w:rPr>
          <w:rFonts w:ascii="Garamond" w:hAnsi="Garamond" w:cs="Arial"/>
        </w:rPr>
        <w:t>will</w:t>
      </w:r>
      <w:r w:rsidRPr="00756FD0">
        <w:rPr>
          <w:rFonts w:ascii="Garamond" w:hAnsi="Garamond" w:cs="Arial"/>
        </w:rPr>
        <w:t xml:space="preserve"> have a debt service reserve fund (DSRF) to provide investors with safeguards against fluctuations in anticipated revenue.</w:t>
      </w:r>
      <w:r>
        <w:rPr>
          <w:rFonts w:ascii="Garamond" w:hAnsi="Garamond" w:cs="Arial"/>
        </w:rPr>
        <w:t xml:space="preserve"> </w:t>
      </w:r>
    </w:p>
    <w:p w:rsidR="00725124" w:rsidRDefault="00725124" w:rsidP="00725124">
      <w:pPr>
        <w:ind w:left="540"/>
        <w:jc w:val="both"/>
        <w:rPr>
          <w:rFonts w:ascii="Garamond" w:hAnsi="Garamond" w:cs="Arial"/>
        </w:rPr>
      </w:pPr>
    </w:p>
    <w:p w:rsidR="00725124" w:rsidRDefault="00725124" w:rsidP="00725124">
      <w:pPr>
        <w:ind w:left="720"/>
        <w:jc w:val="both"/>
        <w:rPr>
          <w:rFonts w:ascii="Garamond" w:hAnsi="Garamond" w:cs="Arial"/>
        </w:rPr>
      </w:pPr>
      <w:r w:rsidRPr="00756FD0">
        <w:rPr>
          <w:rFonts w:ascii="Garamond" w:hAnsi="Garamond" w:cs="Arial"/>
        </w:rPr>
        <w:t xml:space="preserve">In order to preserve bond proceeds for use in the project fund, TSU anticipates purchasing a surety bond policy at an estimated cost of </w:t>
      </w:r>
      <w:r>
        <w:rPr>
          <w:rFonts w:ascii="Garamond" w:hAnsi="Garamond" w:cs="Arial"/>
        </w:rPr>
        <w:t>600 bps of maximum annual debt service</w:t>
      </w:r>
      <w:r w:rsidRPr="00756FD0">
        <w:rPr>
          <w:rFonts w:ascii="Garamond" w:hAnsi="Garamond" w:cs="Arial"/>
        </w:rPr>
        <w:t xml:space="preserve"> to substitute making a deposit into a DSRF. </w:t>
      </w:r>
    </w:p>
    <w:p w:rsidR="00725124" w:rsidRDefault="00725124" w:rsidP="00725124">
      <w:pPr>
        <w:ind w:left="540"/>
        <w:jc w:val="both"/>
        <w:rPr>
          <w:rFonts w:ascii="Garamond" w:hAnsi="Garamond" w:cs="Arial"/>
        </w:rPr>
      </w:pPr>
    </w:p>
    <w:p w:rsidR="00725124" w:rsidRPr="001E4683" w:rsidRDefault="00725124" w:rsidP="00725124">
      <w:pPr>
        <w:ind w:left="720"/>
        <w:jc w:val="both"/>
        <w:rPr>
          <w:rFonts w:ascii="Garamond" w:hAnsi="Garamond"/>
        </w:rPr>
      </w:pPr>
      <w:r w:rsidRPr="001E4683">
        <w:rPr>
          <w:rFonts w:ascii="Garamond" w:hAnsi="Garamond"/>
        </w:rPr>
        <w:t xml:space="preserve">TRBs are classified as self-supporting revenue debt and not included in the calculation of the Constitutional Debt Limit; however, legislative appropriations from general revenue for TRB debt service negatively impact the state’s debt capacity. </w:t>
      </w:r>
    </w:p>
    <w:p w:rsidR="00417AD3" w:rsidRDefault="00417AD3" w:rsidP="007F40DE">
      <w:pPr>
        <w:jc w:val="both"/>
        <w:rPr>
          <w:rFonts w:ascii="Garamond" w:hAnsi="Garamond"/>
        </w:rPr>
      </w:pPr>
    </w:p>
    <w:p w:rsidR="00725124" w:rsidRDefault="00725124" w:rsidP="00725124">
      <w:pPr>
        <w:ind w:firstLine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Lee Deviney answered questions from the Board. </w:t>
      </w:r>
    </w:p>
    <w:p w:rsidR="00725124" w:rsidRDefault="00725124" w:rsidP="00725124">
      <w:pPr>
        <w:ind w:firstLine="540"/>
        <w:jc w:val="both"/>
        <w:rPr>
          <w:rFonts w:ascii="Garamond" w:hAnsi="Garamond"/>
        </w:rPr>
      </w:pPr>
    </w:p>
    <w:p w:rsidR="00725124" w:rsidRDefault="00725124" w:rsidP="00725124">
      <w:pPr>
        <w:ind w:firstLine="720"/>
        <w:jc w:val="both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Louis Edwards answered questions from the Board.</w:t>
      </w:r>
    </w:p>
    <w:p w:rsidR="00725124" w:rsidRDefault="00725124" w:rsidP="007F40DE">
      <w:pPr>
        <w:jc w:val="both"/>
        <w:rPr>
          <w:rFonts w:ascii="Garamond" w:hAnsi="Garamond"/>
        </w:rPr>
      </w:pPr>
    </w:p>
    <w:p w:rsidR="00417AD3" w:rsidRPr="007F40DE" w:rsidRDefault="00417AD3" w:rsidP="007F40DE">
      <w:pPr>
        <w:jc w:val="both"/>
        <w:rPr>
          <w:rFonts w:ascii="Garamond" w:hAnsi="Garamond"/>
        </w:rPr>
      </w:pPr>
    </w:p>
    <w:p w:rsidR="00936515" w:rsidRPr="00EF700E" w:rsidRDefault="00936515" w:rsidP="00936515">
      <w:pPr>
        <w:numPr>
          <w:ilvl w:val="0"/>
          <w:numId w:val="21"/>
        </w:numPr>
        <w:jc w:val="both"/>
        <w:rPr>
          <w:rFonts w:ascii="Garamond" w:hAnsi="Garamond"/>
          <w:b/>
        </w:rPr>
      </w:pPr>
      <w:r w:rsidRPr="00EF700E">
        <w:rPr>
          <w:rFonts w:ascii="Garamond" w:hAnsi="Garamond"/>
          <w:b/>
        </w:rPr>
        <w:t>Public Comment</w:t>
      </w:r>
    </w:p>
    <w:p w:rsidR="00936515" w:rsidRDefault="00936515" w:rsidP="00936515">
      <w:pPr>
        <w:ind w:left="720"/>
        <w:jc w:val="both"/>
        <w:rPr>
          <w:rFonts w:ascii="Garamond" w:hAnsi="Garamond"/>
          <w:b/>
        </w:rPr>
      </w:pPr>
    </w:p>
    <w:p w:rsidR="006706F9" w:rsidRDefault="006706F9" w:rsidP="00936515">
      <w:pPr>
        <w:ind w:left="720"/>
        <w:jc w:val="both"/>
        <w:rPr>
          <w:rFonts w:ascii="Garamond" w:hAnsi="Garamond"/>
        </w:rPr>
      </w:pPr>
      <w:r w:rsidRPr="006706F9">
        <w:rPr>
          <w:rFonts w:ascii="Garamond" w:hAnsi="Garamond"/>
        </w:rPr>
        <w:t>There was no public comment</w:t>
      </w:r>
      <w:r w:rsidR="002A4F73">
        <w:rPr>
          <w:rFonts w:ascii="Garamond" w:hAnsi="Garamond"/>
        </w:rPr>
        <w:t>.</w:t>
      </w:r>
    </w:p>
    <w:p w:rsidR="0013328C" w:rsidRDefault="0013328C" w:rsidP="00936515">
      <w:pPr>
        <w:ind w:left="720"/>
        <w:jc w:val="both"/>
        <w:rPr>
          <w:rFonts w:ascii="Garamond" w:hAnsi="Garamond"/>
        </w:rPr>
      </w:pPr>
    </w:p>
    <w:p w:rsidR="0013328C" w:rsidRDefault="0013328C" w:rsidP="00936515">
      <w:pPr>
        <w:ind w:left="720"/>
        <w:jc w:val="both"/>
        <w:rPr>
          <w:rFonts w:ascii="Garamond" w:hAnsi="Garamond"/>
        </w:rPr>
      </w:pPr>
    </w:p>
    <w:p w:rsidR="00A21C62" w:rsidRDefault="00A21C62" w:rsidP="00A21C62">
      <w:pPr>
        <w:numPr>
          <w:ilvl w:val="0"/>
          <w:numId w:val="21"/>
        </w:numPr>
        <w:jc w:val="both"/>
        <w:rPr>
          <w:rFonts w:ascii="Garamond" w:hAnsi="Garamond"/>
          <w:b/>
        </w:rPr>
      </w:pPr>
      <w:r w:rsidRPr="00EF700E">
        <w:rPr>
          <w:rFonts w:ascii="Garamond" w:hAnsi="Garamond"/>
          <w:b/>
        </w:rPr>
        <w:t>Date for Next Board Meeting</w:t>
      </w:r>
    </w:p>
    <w:p w:rsidR="00700F72" w:rsidRDefault="00700F72" w:rsidP="00700F72">
      <w:pPr>
        <w:ind w:left="720"/>
        <w:jc w:val="both"/>
        <w:rPr>
          <w:rFonts w:ascii="Garamond" w:hAnsi="Garamond"/>
          <w:b/>
        </w:rPr>
      </w:pPr>
    </w:p>
    <w:p w:rsidR="0091318B" w:rsidRDefault="0091318B" w:rsidP="0091318B">
      <w:pPr>
        <w:pStyle w:val="ListParagraph"/>
        <w:jc w:val="both"/>
        <w:rPr>
          <w:rFonts w:ascii="Garamond" w:hAnsi="Garamond"/>
        </w:rPr>
      </w:pPr>
      <w:r w:rsidRPr="00EF700E">
        <w:rPr>
          <w:rFonts w:ascii="Garamond" w:hAnsi="Garamond"/>
        </w:rPr>
        <w:t xml:space="preserve">The </w:t>
      </w:r>
      <w:r>
        <w:rPr>
          <w:rFonts w:ascii="Garamond" w:hAnsi="Garamond"/>
        </w:rPr>
        <w:t>next scheduled Planning Session is on Tuesday, July 12</w:t>
      </w:r>
      <w:r w:rsidRPr="00EF700E">
        <w:rPr>
          <w:rFonts w:ascii="Garamond" w:hAnsi="Garamond"/>
        </w:rPr>
        <w:t>, 201</w:t>
      </w:r>
      <w:r>
        <w:rPr>
          <w:rFonts w:ascii="Garamond" w:hAnsi="Garamond"/>
        </w:rPr>
        <w:t>6</w:t>
      </w:r>
      <w:r w:rsidRPr="00EF700E">
        <w:rPr>
          <w:rFonts w:ascii="Garamond" w:hAnsi="Garamond"/>
        </w:rPr>
        <w:t xml:space="preserve"> in the </w:t>
      </w:r>
      <w:r>
        <w:rPr>
          <w:rFonts w:ascii="Garamond" w:hAnsi="Garamond"/>
        </w:rPr>
        <w:t xml:space="preserve">Capitol Extension, Room E2.026 and the next scheduled Board Meeting is on Thursday, July 21, 2016 </w:t>
      </w:r>
      <w:r w:rsidRPr="00EF700E">
        <w:rPr>
          <w:rFonts w:ascii="Garamond" w:hAnsi="Garamond"/>
        </w:rPr>
        <w:t xml:space="preserve">in the </w:t>
      </w:r>
      <w:r>
        <w:rPr>
          <w:rFonts w:ascii="Garamond" w:hAnsi="Garamond"/>
        </w:rPr>
        <w:t>Capitol Extension, Room E2.026.</w:t>
      </w:r>
    </w:p>
    <w:p w:rsidR="00700F72" w:rsidRDefault="00700F72" w:rsidP="00700F72">
      <w:pPr>
        <w:ind w:left="720"/>
        <w:jc w:val="both"/>
        <w:rPr>
          <w:rFonts w:ascii="Garamond" w:hAnsi="Garamond"/>
          <w:b/>
        </w:rPr>
      </w:pPr>
    </w:p>
    <w:p w:rsidR="00A21C62" w:rsidRDefault="00A21C62" w:rsidP="00936515">
      <w:pPr>
        <w:ind w:left="720"/>
        <w:jc w:val="both"/>
        <w:rPr>
          <w:rFonts w:ascii="Garamond" w:hAnsi="Garamond"/>
        </w:rPr>
      </w:pPr>
    </w:p>
    <w:p w:rsidR="00C35FA3" w:rsidRDefault="00C35FA3" w:rsidP="00C35FA3">
      <w:pPr>
        <w:numPr>
          <w:ilvl w:val="0"/>
          <w:numId w:val="21"/>
        </w:numPr>
        <w:jc w:val="both"/>
        <w:rPr>
          <w:rFonts w:ascii="Garamond" w:hAnsi="Garamond"/>
          <w:b/>
        </w:rPr>
      </w:pPr>
      <w:r w:rsidRPr="00EF700E">
        <w:rPr>
          <w:rFonts w:ascii="Garamond" w:hAnsi="Garamond"/>
          <w:b/>
        </w:rPr>
        <w:t>Report from the Executive Director</w:t>
      </w:r>
    </w:p>
    <w:p w:rsidR="00DC69F6" w:rsidRDefault="00DC69F6" w:rsidP="00700F72">
      <w:pPr>
        <w:ind w:left="720"/>
        <w:jc w:val="both"/>
        <w:rPr>
          <w:rFonts w:ascii="Garamond" w:hAnsi="Garamond"/>
          <w:b/>
        </w:rPr>
      </w:pPr>
    </w:p>
    <w:p w:rsidR="00DC69F6" w:rsidRPr="00FA7900" w:rsidRDefault="00397F9B" w:rsidP="00700F72">
      <w:pPr>
        <w:pStyle w:val="ListParagraph"/>
        <w:numPr>
          <w:ilvl w:val="0"/>
          <w:numId w:val="41"/>
        </w:numPr>
        <w:jc w:val="both"/>
        <w:rPr>
          <w:rFonts w:ascii="Garamond" w:hAnsi="Garamond"/>
          <w:b/>
        </w:rPr>
      </w:pPr>
      <w:r w:rsidRPr="00700F72">
        <w:rPr>
          <w:rFonts w:ascii="Garamond" w:hAnsi="Garamond"/>
        </w:rPr>
        <w:t>The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d</w:t>
      </w:r>
      <w:r w:rsidR="00DC69F6" w:rsidRPr="007E0138">
        <w:rPr>
          <w:rFonts w:ascii="Garamond" w:hAnsi="Garamond"/>
        </w:rPr>
        <w:t xml:space="preserve">atabase upgrade project is continuing along on schedule. </w:t>
      </w:r>
      <w:r w:rsidR="00FA7900">
        <w:rPr>
          <w:rFonts w:ascii="Garamond" w:hAnsi="Garamond"/>
        </w:rPr>
        <w:t>The refunding module has been completed</w:t>
      </w:r>
      <w:r w:rsidR="00DC69F6">
        <w:rPr>
          <w:rFonts w:ascii="Garamond" w:hAnsi="Garamond"/>
        </w:rPr>
        <w:t>.</w:t>
      </w:r>
    </w:p>
    <w:p w:rsidR="00FA7900" w:rsidRPr="00FA7900" w:rsidRDefault="00725124" w:rsidP="00700F72">
      <w:pPr>
        <w:pStyle w:val="ListParagraph"/>
        <w:numPr>
          <w:ilvl w:val="0"/>
          <w:numId w:val="41"/>
        </w:numPr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2016 </w:t>
      </w:r>
      <w:r w:rsidR="00FA7900">
        <w:rPr>
          <w:rFonts w:ascii="Garamond" w:hAnsi="Garamond"/>
        </w:rPr>
        <w:t xml:space="preserve">Local government processing </w:t>
      </w:r>
      <w:r w:rsidR="00FE34AF">
        <w:rPr>
          <w:rFonts w:ascii="Garamond" w:hAnsi="Garamond"/>
        </w:rPr>
        <w:t xml:space="preserve">is continuing </w:t>
      </w:r>
      <w:r w:rsidR="00CD7BE4">
        <w:rPr>
          <w:rFonts w:ascii="Garamond" w:hAnsi="Garamond"/>
        </w:rPr>
        <w:t xml:space="preserve">along </w:t>
      </w:r>
      <w:r w:rsidR="00FE34AF">
        <w:rPr>
          <w:rFonts w:ascii="Garamond" w:hAnsi="Garamond"/>
        </w:rPr>
        <w:t>on schedule</w:t>
      </w:r>
      <w:r>
        <w:rPr>
          <w:rFonts w:ascii="Garamond" w:hAnsi="Garamond"/>
        </w:rPr>
        <w:t xml:space="preserve"> and is on pace with 2015</w:t>
      </w:r>
      <w:r w:rsidR="00FA7900">
        <w:rPr>
          <w:rFonts w:ascii="Garamond" w:hAnsi="Garamond"/>
        </w:rPr>
        <w:t>.</w:t>
      </w:r>
    </w:p>
    <w:p w:rsidR="00FA7900" w:rsidRPr="00FA7900" w:rsidRDefault="00C33FCC" w:rsidP="00700F72">
      <w:pPr>
        <w:pStyle w:val="ListParagraph"/>
        <w:numPr>
          <w:ilvl w:val="0"/>
          <w:numId w:val="41"/>
        </w:numPr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Staff </w:t>
      </w:r>
      <w:r w:rsidR="00FA7900">
        <w:rPr>
          <w:rFonts w:ascii="Garamond" w:hAnsi="Garamond"/>
        </w:rPr>
        <w:t xml:space="preserve">received an inquiry </w:t>
      </w:r>
      <w:r w:rsidR="003625C0">
        <w:rPr>
          <w:rFonts w:ascii="Garamond" w:hAnsi="Garamond"/>
        </w:rPr>
        <w:t>regarding</w:t>
      </w:r>
      <w:r w:rsidR="00FA7900">
        <w:rPr>
          <w:rFonts w:ascii="Garamond" w:hAnsi="Garamond"/>
        </w:rPr>
        <w:t xml:space="preserve"> a</w:t>
      </w:r>
      <w:r w:rsidR="003625C0">
        <w:rPr>
          <w:rFonts w:ascii="Garamond" w:hAnsi="Garamond"/>
        </w:rPr>
        <w:t xml:space="preserve"> possible</w:t>
      </w:r>
      <w:r w:rsidR="00FA7900">
        <w:rPr>
          <w:rFonts w:ascii="Garamond" w:hAnsi="Garamond"/>
        </w:rPr>
        <w:t xml:space="preserve"> QECB</w:t>
      </w:r>
      <w:r w:rsidR="003625C0">
        <w:rPr>
          <w:rFonts w:ascii="Garamond" w:hAnsi="Garamond"/>
        </w:rPr>
        <w:t xml:space="preserve"> application</w:t>
      </w:r>
      <w:r>
        <w:rPr>
          <w:rFonts w:ascii="Garamond" w:hAnsi="Garamond"/>
        </w:rPr>
        <w:t xml:space="preserve"> to be submitted within the Private Activity Bond Program. </w:t>
      </w:r>
    </w:p>
    <w:p w:rsidR="00FA7900" w:rsidRPr="00700F72" w:rsidRDefault="00C33FCC" w:rsidP="00700F72">
      <w:pPr>
        <w:pStyle w:val="ListParagraph"/>
        <w:numPr>
          <w:ilvl w:val="0"/>
          <w:numId w:val="41"/>
        </w:numPr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Staff is </w:t>
      </w:r>
      <w:r w:rsidR="00E341C9">
        <w:rPr>
          <w:rFonts w:ascii="Garamond" w:hAnsi="Garamond"/>
        </w:rPr>
        <w:t>continuing to work with state agencies and universities</w:t>
      </w:r>
      <w:r w:rsidR="00BE7550">
        <w:rPr>
          <w:rFonts w:ascii="Garamond" w:hAnsi="Garamond"/>
        </w:rPr>
        <w:t xml:space="preserve"> to satisfy the reporting requirements of the 2018-19 Capital Expenditure Plan. </w:t>
      </w:r>
    </w:p>
    <w:p w:rsidR="00A21C62" w:rsidRPr="00C35FA3" w:rsidRDefault="00A21C62" w:rsidP="00700F72">
      <w:pPr>
        <w:pStyle w:val="ListParagraph"/>
        <w:rPr>
          <w:rFonts w:ascii="Garamond" w:hAnsi="Garamond"/>
        </w:rPr>
      </w:pPr>
    </w:p>
    <w:p w:rsidR="00F006C6" w:rsidRPr="005B7841" w:rsidRDefault="00F006C6" w:rsidP="00C83AD0">
      <w:pPr>
        <w:pStyle w:val="ListParagraph"/>
        <w:ind w:left="135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:rsidR="00936515" w:rsidRPr="00EF700E" w:rsidRDefault="00936515" w:rsidP="00936515">
      <w:pPr>
        <w:numPr>
          <w:ilvl w:val="0"/>
          <w:numId w:val="21"/>
        </w:numPr>
        <w:jc w:val="both"/>
        <w:rPr>
          <w:rFonts w:ascii="Garamond" w:hAnsi="Garamond"/>
          <w:b/>
        </w:rPr>
      </w:pPr>
      <w:r w:rsidRPr="00EF700E">
        <w:rPr>
          <w:rFonts w:ascii="Garamond" w:hAnsi="Garamond"/>
          <w:b/>
        </w:rPr>
        <w:lastRenderedPageBreak/>
        <w:t>Adjourn</w:t>
      </w:r>
    </w:p>
    <w:p w:rsidR="00936515" w:rsidRPr="00EF700E" w:rsidRDefault="00936515" w:rsidP="00936515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/>
        </w:rPr>
      </w:pPr>
    </w:p>
    <w:p w:rsidR="00936515" w:rsidRPr="000E3F1A" w:rsidRDefault="00936515" w:rsidP="00936515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EF700E">
        <w:rPr>
          <w:rFonts w:ascii="Garamond" w:hAnsi="Garamond"/>
        </w:rPr>
        <w:t>There being no further business, th</w:t>
      </w:r>
      <w:r w:rsidR="00054D02">
        <w:rPr>
          <w:rFonts w:ascii="Garamond" w:hAnsi="Garamond"/>
        </w:rPr>
        <w:t>e</w:t>
      </w:r>
      <w:r w:rsidRPr="00EF700E">
        <w:rPr>
          <w:rFonts w:ascii="Garamond" w:hAnsi="Garamond"/>
        </w:rPr>
        <w:t xml:space="preserve"> planning session</w:t>
      </w:r>
      <w:r w:rsidRPr="00EF700E">
        <w:rPr>
          <w:rFonts w:ascii="Garamond" w:hAnsi="Garamond"/>
          <w:b/>
        </w:rPr>
        <w:t xml:space="preserve"> </w:t>
      </w:r>
      <w:r w:rsidR="0099211B" w:rsidRPr="0099211B">
        <w:rPr>
          <w:rFonts w:ascii="Garamond" w:hAnsi="Garamond"/>
        </w:rPr>
        <w:t>was</w:t>
      </w:r>
      <w:r w:rsidRPr="00054D02">
        <w:rPr>
          <w:rFonts w:ascii="Garamond" w:hAnsi="Garamond"/>
        </w:rPr>
        <w:t xml:space="preserve"> </w:t>
      </w:r>
      <w:r w:rsidRPr="00EF700E">
        <w:rPr>
          <w:rFonts w:ascii="Garamond" w:hAnsi="Garamond"/>
        </w:rPr>
        <w:t xml:space="preserve">adjourned at </w:t>
      </w:r>
      <w:r w:rsidR="006D3C6F">
        <w:rPr>
          <w:rFonts w:ascii="Garamond" w:hAnsi="Garamond"/>
        </w:rPr>
        <w:t>1</w:t>
      </w:r>
      <w:r w:rsidR="00C35FA3">
        <w:rPr>
          <w:rFonts w:ascii="Garamond" w:hAnsi="Garamond"/>
        </w:rPr>
        <w:t>0</w:t>
      </w:r>
      <w:r w:rsidR="005416D6">
        <w:rPr>
          <w:rFonts w:ascii="Garamond" w:hAnsi="Garamond"/>
        </w:rPr>
        <w:t>:</w:t>
      </w:r>
      <w:r w:rsidR="0091318B">
        <w:rPr>
          <w:rFonts w:ascii="Garamond" w:hAnsi="Garamond"/>
        </w:rPr>
        <w:t>30</w:t>
      </w:r>
      <w:r w:rsidR="00160DE2">
        <w:rPr>
          <w:rFonts w:ascii="Garamond" w:hAnsi="Garamond"/>
        </w:rPr>
        <w:t xml:space="preserve"> </w:t>
      </w:r>
      <w:r w:rsidR="00504534">
        <w:rPr>
          <w:rFonts w:ascii="Garamond" w:hAnsi="Garamond"/>
        </w:rPr>
        <w:t>a</w:t>
      </w:r>
      <w:r w:rsidR="0087424D">
        <w:rPr>
          <w:rFonts w:ascii="Garamond" w:hAnsi="Garamond"/>
        </w:rPr>
        <w:t>.</w:t>
      </w:r>
      <w:r w:rsidR="005416D6">
        <w:rPr>
          <w:rFonts w:ascii="Garamond" w:hAnsi="Garamond"/>
        </w:rPr>
        <w:t>m.</w:t>
      </w:r>
    </w:p>
    <w:p w:rsidR="004C565E" w:rsidRPr="00E4514C" w:rsidRDefault="004C565E" w:rsidP="00E04527">
      <w:pPr>
        <w:widowControl w:val="0"/>
        <w:autoSpaceDE w:val="0"/>
        <w:autoSpaceDN w:val="0"/>
        <w:adjustRightInd w:val="0"/>
        <w:jc w:val="both"/>
        <w:rPr>
          <w:rFonts w:ascii="Garamond" w:hAnsi="Garamond" w:cs="Tahoma"/>
          <w:b/>
        </w:rPr>
      </w:pPr>
    </w:p>
    <w:sectPr w:rsidR="004C565E" w:rsidRPr="00E4514C" w:rsidSect="0016213B">
      <w:headerReference w:type="default" r:id="rId8"/>
      <w:pgSz w:w="12240" w:h="15840"/>
      <w:pgMar w:top="600" w:right="1440" w:bottom="80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533" w:rsidRDefault="00D27533">
      <w:r>
        <w:separator/>
      </w:r>
    </w:p>
  </w:endnote>
  <w:endnote w:type="continuationSeparator" w:id="0">
    <w:p w:rsidR="00D27533" w:rsidRDefault="00D2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533" w:rsidRDefault="00D27533">
      <w:r>
        <w:separator/>
      </w:r>
    </w:p>
  </w:footnote>
  <w:footnote w:type="continuationSeparator" w:id="0">
    <w:p w:rsidR="00D27533" w:rsidRDefault="00D27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533" w:rsidRDefault="00D27533">
    <w:pPr>
      <w:pStyle w:val="Header"/>
    </w:pPr>
  </w:p>
  <w:p w:rsidR="00D27533" w:rsidRDefault="00D275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4DDC"/>
    <w:multiLevelType w:val="hybridMultilevel"/>
    <w:tmpl w:val="9F343164"/>
    <w:lvl w:ilvl="0" w:tplc="E34EB656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E3DB9"/>
    <w:multiLevelType w:val="hybridMultilevel"/>
    <w:tmpl w:val="464E80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327C34"/>
    <w:multiLevelType w:val="hybridMultilevel"/>
    <w:tmpl w:val="D85844F0"/>
    <w:lvl w:ilvl="0" w:tplc="E99CC98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A75D3"/>
    <w:multiLevelType w:val="hybridMultilevel"/>
    <w:tmpl w:val="BF744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5578E"/>
    <w:multiLevelType w:val="hybridMultilevel"/>
    <w:tmpl w:val="55CAB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8478DE"/>
    <w:multiLevelType w:val="hybridMultilevel"/>
    <w:tmpl w:val="6F0CB40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121619C7"/>
    <w:multiLevelType w:val="hybridMultilevel"/>
    <w:tmpl w:val="1A2EB278"/>
    <w:lvl w:ilvl="0" w:tplc="C71E83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B81DE3"/>
    <w:multiLevelType w:val="hybridMultilevel"/>
    <w:tmpl w:val="37483F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0B2A54"/>
    <w:multiLevelType w:val="hybridMultilevel"/>
    <w:tmpl w:val="699E3B6A"/>
    <w:lvl w:ilvl="0" w:tplc="CF32446C">
      <w:start w:val="3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4FC30A3"/>
    <w:multiLevelType w:val="hybridMultilevel"/>
    <w:tmpl w:val="5060C42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17A67566"/>
    <w:multiLevelType w:val="multilevel"/>
    <w:tmpl w:val="69123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515F04"/>
    <w:multiLevelType w:val="hybridMultilevel"/>
    <w:tmpl w:val="D1FEB292"/>
    <w:lvl w:ilvl="0" w:tplc="7B18CA48">
      <w:start w:val="1"/>
      <w:numFmt w:val="upp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2" w15:restartNumberingAfterBreak="0">
    <w:nsid w:val="2340163C"/>
    <w:multiLevelType w:val="multilevel"/>
    <w:tmpl w:val="6EE4A91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F148EE"/>
    <w:multiLevelType w:val="hybridMultilevel"/>
    <w:tmpl w:val="8F2867E2"/>
    <w:lvl w:ilvl="0" w:tplc="37E0E31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865EEC"/>
    <w:multiLevelType w:val="hybridMultilevel"/>
    <w:tmpl w:val="B144E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CB741E"/>
    <w:multiLevelType w:val="hybridMultilevel"/>
    <w:tmpl w:val="FC0AC642"/>
    <w:lvl w:ilvl="0" w:tplc="2C645A9E">
      <w:start w:val="8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90901"/>
    <w:multiLevelType w:val="hybridMultilevel"/>
    <w:tmpl w:val="5AE46C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327E4504"/>
    <w:multiLevelType w:val="hybridMultilevel"/>
    <w:tmpl w:val="C412A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B31D2F"/>
    <w:multiLevelType w:val="multilevel"/>
    <w:tmpl w:val="F5345448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BF97C0B"/>
    <w:multiLevelType w:val="hybridMultilevel"/>
    <w:tmpl w:val="E2EAE6FC"/>
    <w:lvl w:ilvl="0" w:tplc="67AEEB7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3CF372CE"/>
    <w:multiLevelType w:val="hybridMultilevel"/>
    <w:tmpl w:val="35544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3420A5"/>
    <w:multiLevelType w:val="hybridMultilevel"/>
    <w:tmpl w:val="448AF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0996873"/>
    <w:multiLevelType w:val="hybridMultilevel"/>
    <w:tmpl w:val="88A6E3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AB7FBF"/>
    <w:multiLevelType w:val="hybridMultilevel"/>
    <w:tmpl w:val="321CA538"/>
    <w:lvl w:ilvl="0" w:tplc="2C645A9E">
      <w:start w:val="8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F2F44"/>
    <w:multiLevelType w:val="hybridMultilevel"/>
    <w:tmpl w:val="F886AE54"/>
    <w:lvl w:ilvl="0" w:tplc="B4A6BC6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096005"/>
    <w:multiLevelType w:val="hybridMultilevel"/>
    <w:tmpl w:val="8D103124"/>
    <w:lvl w:ilvl="0" w:tplc="916A20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E25879"/>
    <w:multiLevelType w:val="hybridMultilevel"/>
    <w:tmpl w:val="B8542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465677"/>
    <w:multiLevelType w:val="hybridMultilevel"/>
    <w:tmpl w:val="F5345448"/>
    <w:lvl w:ilvl="0" w:tplc="DBA0141E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6091410"/>
    <w:multiLevelType w:val="hybridMultilevel"/>
    <w:tmpl w:val="23026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C742A0"/>
    <w:multiLevelType w:val="hybridMultilevel"/>
    <w:tmpl w:val="67246C6C"/>
    <w:lvl w:ilvl="0" w:tplc="37E0E31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C50F46"/>
    <w:multiLevelType w:val="hybridMultilevel"/>
    <w:tmpl w:val="4A1804F4"/>
    <w:lvl w:ilvl="0" w:tplc="E1007E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25444D"/>
    <w:multiLevelType w:val="hybridMultilevel"/>
    <w:tmpl w:val="91A86B9C"/>
    <w:lvl w:ilvl="0" w:tplc="04090015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2" w15:restartNumberingAfterBreak="0">
    <w:nsid w:val="54A03766"/>
    <w:multiLevelType w:val="hybridMultilevel"/>
    <w:tmpl w:val="EF4E47F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5AE13DF2"/>
    <w:multiLevelType w:val="hybridMultilevel"/>
    <w:tmpl w:val="54F6FAE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560222"/>
    <w:multiLevelType w:val="hybridMultilevel"/>
    <w:tmpl w:val="14EA95B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950FB9"/>
    <w:multiLevelType w:val="hybridMultilevel"/>
    <w:tmpl w:val="51D0FF32"/>
    <w:lvl w:ilvl="0" w:tplc="5B647E1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ED7BEB"/>
    <w:multiLevelType w:val="hybridMultilevel"/>
    <w:tmpl w:val="6EE4A91A"/>
    <w:lvl w:ilvl="0" w:tplc="0FB887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4A1B3C"/>
    <w:multiLevelType w:val="hybridMultilevel"/>
    <w:tmpl w:val="0C1CFF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C406787"/>
    <w:multiLevelType w:val="hybridMultilevel"/>
    <w:tmpl w:val="A10CB0EE"/>
    <w:lvl w:ilvl="0" w:tplc="D47AD958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 w15:restartNumberingAfterBreak="0">
    <w:nsid w:val="7DBD0D7D"/>
    <w:multiLevelType w:val="hybridMultilevel"/>
    <w:tmpl w:val="39503E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10"/>
  </w:num>
  <w:num w:numId="3">
    <w:abstractNumId w:val="33"/>
  </w:num>
  <w:num w:numId="4">
    <w:abstractNumId w:val="34"/>
  </w:num>
  <w:num w:numId="5">
    <w:abstractNumId w:val="22"/>
  </w:num>
  <w:num w:numId="6">
    <w:abstractNumId w:val="25"/>
  </w:num>
  <w:num w:numId="7">
    <w:abstractNumId w:val="31"/>
  </w:num>
  <w:num w:numId="8">
    <w:abstractNumId w:val="11"/>
  </w:num>
  <w:num w:numId="9">
    <w:abstractNumId w:val="38"/>
  </w:num>
  <w:num w:numId="10">
    <w:abstractNumId w:val="19"/>
  </w:num>
  <w:num w:numId="11">
    <w:abstractNumId w:val="6"/>
  </w:num>
  <w:num w:numId="12">
    <w:abstractNumId w:val="8"/>
  </w:num>
  <w:num w:numId="13">
    <w:abstractNumId w:val="36"/>
  </w:num>
  <w:num w:numId="14">
    <w:abstractNumId w:val="30"/>
  </w:num>
  <w:num w:numId="15">
    <w:abstractNumId w:val="35"/>
  </w:num>
  <w:num w:numId="16">
    <w:abstractNumId w:val="24"/>
  </w:num>
  <w:num w:numId="17">
    <w:abstractNumId w:val="27"/>
  </w:num>
  <w:num w:numId="18">
    <w:abstractNumId w:val="0"/>
  </w:num>
  <w:num w:numId="19">
    <w:abstractNumId w:val="18"/>
  </w:num>
  <w:num w:numId="20">
    <w:abstractNumId w:val="12"/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"/>
  </w:num>
  <w:num w:numId="25">
    <w:abstractNumId w:val="37"/>
  </w:num>
  <w:num w:numId="26">
    <w:abstractNumId w:val="28"/>
  </w:num>
  <w:num w:numId="27">
    <w:abstractNumId w:val="7"/>
  </w:num>
  <w:num w:numId="28">
    <w:abstractNumId w:val="3"/>
  </w:num>
  <w:num w:numId="29">
    <w:abstractNumId w:val="32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17"/>
  </w:num>
  <w:num w:numId="33">
    <w:abstractNumId w:val="26"/>
  </w:num>
  <w:num w:numId="34">
    <w:abstractNumId w:val="16"/>
  </w:num>
  <w:num w:numId="35">
    <w:abstractNumId w:val="15"/>
  </w:num>
  <w:num w:numId="36">
    <w:abstractNumId w:val="23"/>
  </w:num>
  <w:num w:numId="37">
    <w:abstractNumId w:val="21"/>
  </w:num>
  <w:num w:numId="38">
    <w:abstractNumId w:val="4"/>
  </w:num>
  <w:num w:numId="39">
    <w:abstractNumId w:val="1"/>
  </w:num>
  <w:num w:numId="40">
    <w:abstractNumId w:val="5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38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FB"/>
    <w:rsid w:val="00000346"/>
    <w:rsid w:val="000008CD"/>
    <w:rsid w:val="00000E1F"/>
    <w:rsid w:val="00002B0E"/>
    <w:rsid w:val="00003A0B"/>
    <w:rsid w:val="00003CE5"/>
    <w:rsid w:val="00006FFC"/>
    <w:rsid w:val="0001521A"/>
    <w:rsid w:val="00021F57"/>
    <w:rsid w:val="000233FD"/>
    <w:rsid w:val="00024F52"/>
    <w:rsid w:val="00025DB1"/>
    <w:rsid w:val="00026155"/>
    <w:rsid w:val="00026B13"/>
    <w:rsid w:val="00026CE2"/>
    <w:rsid w:val="000274E3"/>
    <w:rsid w:val="00030DFF"/>
    <w:rsid w:val="0003194C"/>
    <w:rsid w:val="00037BA0"/>
    <w:rsid w:val="0004011E"/>
    <w:rsid w:val="00042EBA"/>
    <w:rsid w:val="000432FF"/>
    <w:rsid w:val="00043E4C"/>
    <w:rsid w:val="00043E8E"/>
    <w:rsid w:val="00045C9A"/>
    <w:rsid w:val="0004679F"/>
    <w:rsid w:val="000478E2"/>
    <w:rsid w:val="00050A28"/>
    <w:rsid w:val="000514CA"/>
    <w:rsid w:val="00051FF8"/>
    <w:rsid w:val="00052879"/>
    <w:rsid w:val="00052B60"/>
    <w:rsid w:val="00054D02"/>
    <w:rsid w:val="00054F19"/>
    <w:rsid w:val="00061DCA"/>
    <w:rsid w:val="000640D7"/>
    <w:rsid w:val="00070A38"/>
    <w:rsid w:val="00071A3B"/>
    <w:rsid w:val="00076500"/>
    <w:rsid w:val="00076DEE"/>
    <w:rsid w:val="000770F6"/>
    <w:rsid w:val="000804DD"/>
    <w:rsid w:val="00085668"/>
    <w:rsid w:val="0008736A"/>
    <w:rsid w:val="00087788"/>
    <w:rsid w:val="00087885"/>
    <w:rsid w:val="0009154F"/>
    <w:rsid w:val="00092CED"/>
    <w:rsid w:val="00094A13"/>
    <w:rsid w:val="000952DC"/>
    <w:rsid w:val="00096B48"/>
    <w:rsid w:val="00096DFB"/>
    <w:rsid w:val="00097FA5"/>
    <w:rsid w:val="000A3CFD"/>
    <w:rsid w:val="000B0CD4"/>
    <w:rsid w:val="000B0FCF"/>
    <w:rsid w:val="000B1FF6"/>
    <w:rsid w:val="000B318A"/>
    <w:rsid w:val="000B412E"/>
    <w:rsid w:val="000B61E5"/>
    <w:rsid w:val="000B7D02"/>
    <w:rsid w:val="000C048A"/>
    <w:rsid w:val="000C591B"/>
    <w:rsid w:val="000C75C9"/>
    <w:rsid w:val="000D1699"/>
    <w:rsid w:val="000D42A0"/>
    <w:rsid w:val="000D49DA"/>
    <w:rsid w:val="000E01DA"/>
    <w:rsid w:val="000E10C1"/>
    <w:rsid w:val="000E1466"/>
    <w:rsid w:val="000E26EB"/>
    <w:rsid w:val="000E46F0"/>
    <w:rsid w:val="000E7667"/>
    <w:rsid w:val="000F2DF9"/>
    <w:rsid w:val="000F37AD"/>
    <w:rsid w:val="000F7139"/>
    <w:rsid w:val="000F7718"/>
    <w:rsid w:val="00102684"/>
    <w:rsid w:val="001050A5"/>
    <w:rsid w:val="00107773"/>
    <w:rsid w:val="00114407"/>
    <w:rsid w:val="0011781A"/>
    <w:rsid w:val="001200B0"/>
    <w:rsid w:val="0012158A"/>
    <w:rsid w:val="00123201"/>
    <w:rsid w:val="00124E47"/>
    <w:rsid w:val="00127C6C"/>
    <w:rsid w:val="00130BBE"/>
    <w:rsid w:val="00131A84"/>
    <w:rsid w:val="00132AA7"/>
    <w:rsid w:val="0013328C"/>
    <w:rsid w:val="00133BE5"/>
    <w:rsid w:val="00135333"/>
    <w:rsid w:val="001409A8"/>
    <w:rsid w:val="001433DF"/>
    <w:rsid w:val="00144C56"/>
    <w:rsid w:val="00144D9F"/>
    <w:rsid w:val="00145677"/>
    <w:rsid w:val="00146459"/>
    <w:rsid w:val="00146EB8"/>
    <w:rsid w:val="00147346"/>
    <w:rsid w:val="0015189E"/>
    <w:rsid w:val="00152554"/>
    <w:rsid w:val="001533C7"/>
    <w:rsid w:val="00155494"/>
    <w:rsid w:val="001565D7"/>
    <w:rsid w:val="00156B7E"/>
    <w:rsid w:val="00160DE2"/>
    <w:rsid w:val="001610B0"/>
    <w:rsid w:val="0016213B"/>
    <w:rsid w:val="001651A4"/>
    <w:rsid w:val="001676BF"/>
    <w:rsid w:val="0017102C"/>
    <w:rsid w:val="00171047"/>
    <w:rsid w:val="00172859"/>
    <w:rsid w:val="00175AE0"/>
    <w:rsid w:val="001860EF"/>
    <w:rsid w:val="0019002A"/>
    <w:rsid w:val="00192220"/>
    <w:rsid w:val="00192863"/>
    <w:rsid w:val="001977F6"/>
    <w:rsid w:val="00197F6D"/>
    <w:rsid w:val="001A0788"/>
    <w:rsid w:val="001A1812"/>
    <w:rsid w:val="001A5FCA"/>
    <w:rsid w:val="001A6D8F"/>
    <w:rsid w:val="001B08EF"/>
    <w:rsid w:val="001B2729"/>
    <w:rsid w:val="001B420F"/>
    <w:rsid w:val="001B5757"/>
    <w:rsid w:val="001B6973"/>
    <w:rsid w:val="001B7124"/>
    <w:rsid w:val="001C380D"/>
    <w:rsid w:val="001E1487"/>
    <w:rsid w:val="001E4720"/>
    <w:rsid w:val="001E5802"/>
    <w:rsid w:val="001F167C"/>
    <w:rsid w:val="001F370F"/>
    <w:rsid w:val="001F4911"/>
    <w:rsid w:val="001F4AC3"/>
    <w:rsid w:val="001F55B9"/>
    <w:rsid w:val="00200861"/>
    <w:rsid w:val="00203471"/>
    <w:rsid w:val="0020468D"/>
    <w:rsid w:val="00204B07"/>
    <w:rsid w:val="00206834"/>
    <w:rsid w:val="002079A9"/>
    <w:rsid w:val="00212287"/>
    <w:rsid w:val="002137F6"/>
    <w:rsid w:val="00213CD3"/>
    <w:rsid w:val="00215157"/>
    <w:rsid w:val="00215BCD"/>
    <w:rsid w:val="00217B85"/>
    <w:rsid w:val="00217F52"/>
    <w:rsid w:val="0022408A"/>
    <w:rsid w:val="0022637E"/>
    <w:rsid w:val="00227B6E"/>
    <w:rsid w:val="00232363"/>
    <w:rsid w:val="00233E69"/>
    <w:rsid w:val="002357D1"/>
    <w:rsid w:val="0023659F"/>
    <w:rsid w:val="002417BB"/>
    <w:rsid w:val="00241982"/>
    <w:rsid w:val="002447C6"/>
    <w:rsid w:val="00244CAD"/>
    <w:rsid w:val="00246507"/>
    <w:rsid w:val="0024671C"/>
    <w:rsid w:val="00250E66"/>
    <w:rsid w:val="00264B97"/>
    <w:rsid w:val="00267366"/>
    <w:rsid w:val="00272865"/>
    <w:rsid w:val="002728E1"/>
    <w:rsid w:val="002732C1"/>
    <w:rsid w:val="00274AA6"/>
    <w:rsid w:val="0028035A"/>
    <w:rsid w:val="002817FC"/>
    <w:rsid w:val="0028192A"/>
    <w:rsid w:val="00282CF9"/>
    <w:rsid w:val="00283647"/>
    <w:rsid w:val="00283CB3"/>
    <w:rsid w:val="00290557"/>
    <w:rsid w:val="0029117E"/>
    <w:rsid w:val="00291589"/>
    <w:rsid w:val="0029377D"/>
    <w:rsid w:val="00294BE4"/>
    <w:rsid w:val="00296B30"/>
    <w:rsid w:val="002A380E"/>
    <w:rsid w:val="002A4F73"/>
    <w:rsid w:val="002B0276"/>
    <w:rsid w:val="002B1443"/>
    <w:rsid w:val="002B36BD"/>
    <w:rsid w:val="002B44C3"/>
    <w:rsid w:val="002B53E5"/>
    <w:rsid w:val="002B5548"/>
    <w:rsid w:val="002B60C5"/>
    <w:rsid w:val="002B6153"/>
    <w:rsid w:val="002C1F38"/>
    <w:rsid w:val="002C32B5"/>
    <w:rsid w:val="002C3F39"/>
    <w:rsid w:val="002C7D3D"/>
    <w:rsid w:val="002C7E15"/>
    <w:rsid w:val="002D1C91"/>
    <w:rsid w:val="002D3902"/>
    <w:rsid w:val="002D5622"/>
    <w:rsid w:val="002D5A11"/>
    <w:rsid w:val="002D62A1"/>
    <w:rsid w:val="002D727B"/>
    <w:rsid w:val="002E36B6"/>
    <w:rsid w:val="002E4FB8"/>
    <w:rsid w:val="002E5B3D"/>
    <w:rsid w:val="002E5F91"/>
    <w:rsid w:val="002E705A"/>
    <w:rsid w:val="002E7201"/>
    <w:rsid w:val="002E79A8"/>
    <w:rsid w:val="002F162A"/>
    <w:rsid w:val="002F3767"/>
    <w:rsid w:val="002F3B56"/>
    <w:rsid w:val="00300EA9"/>
    <w:rsid w:val="0030194A"/>
    <w:rsid w:val="00301A4E"/>
    <w:rsid w:val="00302196"/>
    <w:rsid w:val="003052E8"/>
    <w:rsid w:val="00307DB7"/>
    <w:rsid w:val="0031158C"/>
    <w:rsid w:val="003119A5"/>
    <w:rsid w:val="00311D9A"/>
    <w:rsid w:val="0031300C"/>
    <w:rsid w:val="00316543"/>
    <w:rsid w:val="00321E9B"/>
    <w:rsid w:val="00322F63"/>
    <w:rsid w:val="00323EC7"/>
    <w:rsid w:val="003244FE"/>
    <w:rsid w:val="0032490F"/>
    <w:rsid w:val="00326DD1"/>
    <w:rsid w:val="00330AFB"/>
    <w:rsid w:val="003327C5"/>
    <w:rsid w:val="00336649"/>
    <w:rsid w:val="0034133C"/>
    <w:rsid w:val="003413E2"/>
    <w:rsid w:val="00342BE9"/>
    <w:rsid w:val="00343606"/>
    <w:rsid w:val="00343D0D"/>
    <w:rsid w:val="00344304"/>
    <w:rsid w:val="00344D88"/>
    <w:rsid w:val="003450B7"/>
    <w:rsid w:val="00351AC9"/>
    <w:rsid w:val="00352649"/>
    <w:rsid w:val="00352DCC"/>
    <w:rsid w:val="00354697"/>
    <w:rsid w:val="00356C30"/>
    <w:rsid w:val="00360CAB"/>
    <w:rsid w:val="00361FD0"/>
    <w:rsid w:val="003625C0"/>
    <w:rsid w:val="00367592"/>
    <w:rsid w:val="0037051B"/>
    <w:rsid w:val="003715CC"/>
    <w:rsid w:val="00371C92"/>
    <w:rsid w:val="00374D91"/>
    <w:rsid w:val="00375C09"/>
    <w:rsid w:val="00377F53"/>
    <w:rsid w:val="00382CED"/>
    <w:rsid w:val="0038359C"/>
    <w:rsid w:val="0038668B"/>
    <w:rsid w:val="0038677D"/>
    <w:rsid w:val="003867F3"/>
    <w:rsid w:val="00390D74"/>
    <w:rsid w:val="00390E1A"/>
    <w:rsid w:val="00390ED4"/>
    <w:rsid w:val="003911EE"/>
    <w:rsid w:val="00392CF2"/>
    <w:rsid w:val="00397F9B"/>
    <w:rsid w:val="003A4C84"/>
    <w:rsid w:val="003A5F50"/>
    <w:rsid w:val="003A6C3B"/>
    <w:rsid w:val="003A7287"/>
    <w:rsid w:val="003A79CE"/>
    <w:rsid w:val="003B5335"/>
    <w:rsid w:val="003B5AB6"/>
    <w:rsid w:val="003B6E29"/>
    <w:rsid w:val="003C047B"/>
    <w:rsid w:val="003C1074"/>
    <w:rsid w:val="003C4FAE"/>
    <w:rsid w:val="003C5921"/>
    <w:rsid w:val="003C7732"/>
    <w:rsid w:val="003D14E5"/>
    <w:rsid w:val="003D5899"/>
    <w:rsid w:val="003D7C12"/>
    <w:rsid w:val="003E4659"/>
    <w:rsid w:val="003E4DB6"/>
    <w:rsid w:val="003E62AB"/>
    <w:rsid w:val="003F06CE"/>
    <w:rsid w:val="003F11D3"/>
    <w:rsid w:val="003F16D4"/>
    <w:rsid w:val="003F434A"/>
    <w:rsid w:val="003F65AE"/>
    <w:rsid w:val="0040001D"/>
    <w:rsid w:val="00401204"/>
    <w:rsid w:val="00402EF5"/>
    <w:rsid w:val="00403E16"/>
    <w:rsid w:val="004068EE"/>
    <w:rsid w:val="00407934"/>
    <w:rsid w:val="004143B2"/>
    <w:rsid w:val="00415A74"/>
    <w:rsid w:val="00417AD3"/>
    <w:rsid w:val="00420658"/>
    <w:rsid w:val="00420F04"/>
    <w:rsid w:val="004223D0"/>
    <w:rsid w:val="00423C52"/>
    <w:rsid w:val="00424A5A"/>
    <w:rsid w:val="00426CEA"/>
    <w:rsid w:val="00427CFA"/>
    <w:rsid w:val="00432517"/>
    <w:rsid w:val="00433DD0"/>
    <w:rsid w:val="00435AAD"/>
    <w:rsid w:val="00437000"/>
    <w:rsid w:val="00440E72"/>
    <w:rsid w:val="004411B1"/>
    <w:rsid w:val="00442660"/>
    <w:rsid w:val="0044329D"/>
    <w:rsid w:val="00443E31"/>
    <w:rsid w:val="0044460F"/>
    <w:rsid w:val="004465E6"/>
    <w:rsid w:val="00451F77"/>
    <w:rsid w:val="0045498D"/>
    <w:rsid w:val="00457823"/>
    <w:rsid w:val="00460186"/>
    <w:rsid w:val="00461A62"/>
    <w:rsid w:val="00462686"/>
    <w:rsid w:val="00463A67"/>
    <w:rsid w:val="00463D60"/>
    <w:rsid w:val="00464B25"/>
    <w:rsid w:val="00466D75"/>
    <w:rsid w:val="0047046F"/>
    <w:rsid w:val="00471E24"/>
    <w:rsid w:val="0047290F"/>
    <w:rsid w:val="00476FB4"/>
    <w:rsid w:val="00482E4F"/>
    <w:rsid w:val="004854C6"/>
    <w:rsid w:val="00490873"/>
    <w:rsid w:val="00492EDA"/>
    <w:rsid w:val="004933BB"/>
    <w:rsid w:val="004951DF"/>
    <w:rsid w:val="004955C8"/>
    <w:rsid w:val="00495FB2"/>
    <w:rsid w:val="00497176"/>
    <w:rsid w:val="00497C04"/>
    <w:rsid w:val="004A03F5"/>
    <w:rsid w:val="004A37D2"/>
    <w:rsid w:val="004A5881"/>
    <w:rsid w:val="004A654D"/>
    <w:rsid w:val="004B0775"/>
    <w:rsid w:val="004B078D"/>
    <w:rsid w:val="004B379C"/>
    <w:rsid w:val="004B78FE"/>
    <w:rsid w:val="004C565E"/>
    <w:rsid w:val="004C747A"/>
    <w:rsid w:val="004D197C"/>
    <w:rsid w:val="004D2870"/>
    <w:rsid w:val="004D29AF"/>
    <w:rsid w:val="004D3406"/>
    <w:rsid w:val="004D6A06"/>
    <w:rsid w:val="004E1AA9"/>
    <w:rsid w:val="004E1C0E"/>
    <w:rsid w:val="004E4CEB"/>
    <w:rsid w:val="004E4D60"/>
    <w:rsid w:val="004E602E"/>
    <w:rsid w:val="004F71F1"/>
    <w:rsid w:val="005012FD"/>
    <w:rsid w:val="00504534"/>
    <w:rsid w:val="00506719"/>
    <w:rsid w:val="00507EB8"/>
    <w:rsid w:val="00515088"/>
    <w:rsid w:val="00517BAE"/>
    <w:rsid w:val="00517FE4"/>
    <w:rsid w:val="00520137"/>
    <w:rsid w:val="005201C5"/>
    <w:rsid w:val="005224A3"/>
    <w:rsid w:val="005234B4"/>
    <w:rsid w:val="00523C04"/>
    <w:rsid w:val="00525C48"/>
    <w:rsid w:val="00527C37"/>
    <w:rsid w:val="0053278F"/>
    <w:rsid w:val="00532BC1"/>
    <w:rsid w:val="00533F00"/>
    <w:rsid w:val="00537021"/>
    <w:rsid w:val="00540014"/>
    <w:rsid w:val="005416D6"/>
    <w:rsid w:val="005427BD"/>
    <w:rsid w:val="0054345D"/>
    <w:rsid w:val="0054473D"/>
    <w:rsid w:val="005454A0"/>
    <w:rsid w:val="00551578"/>
    <w:rsid w:val="00554EBD"/>
    <w:rsid w:val="005568E0"/>
    <w:rsid w:val="00557333"/>
    <w:rsid w:val="005610C5"/>
    <w:rsid w:val="00563D4A"/>
    <w:rsid w:val="00571E9D"/>
    <w:rsid w:val="0057456E"/>
    <w:rsid w:val="00575509"/>
    <w:rsid w:val="00575C61"/>
    <w:rsid w:val="00576925"/>
    <w:rsid w:val="00577005"/>
    <w:rsid w:val="00580377"/>
    <w:rsid w:val="00580BEB"/>
    <w:rsid w:val="00583DD2"/>
    <w:rsid w:val="005845FD"/>
    <w:rsid w:val="00586AA4"/>
    <w:rsid w:val="005912CB"/>
    <w:rsid w:val="00592A8E"/>
    <w:rsid w:val="00592C6A"/>
    <w:rsid w:val="00594638"/>
    <w:rsid w:val="005A1457"/>
    <w:rsid w:val="005A2471"/>
    <w:rsid w:val="005A4EE6"/>
    <w:rsid w:val="005A6003"/>
    <w:rsid w:val="005A71F7"/>
    <w:rsid w:val="005B0DA7"/>
    <w:rsid w:val="005B3192"/>
    <w:rsid w:val="005B635D"/>
    <w:rsid w:val="005B7841"/>
    <w:rsid w:val="005C1DF2"/>
    <w:rsid w:val="005C319B"/>
    <w:rsid w:val="005C40F8"/>
    <w:rsid w:val="005D074D"/>
    <w:rsid w:val="005D468A"/>
    <w:rsid w:val="005D6260"/>
    <w:rsid w:val="005E097D"/>
    <w:rsid w:val="005E49BB"/>
    <w:rsid w:val="005E66F8"/>
    <w:rsid w:val="005E6C16"/>
    <w:rsid w:val="005E7078"/>
    <w:rsid w:val="005F14DB"/>
    <w:rsid w:val="005F2938"/>
    <w:rsid w:val="005F3C3C"/>
    <w:rsid w:val="005F498D"/>
    <w:rsid w:val="005F6C6D"/>
    <w:rsid w:val="0060193F"/>
    <w:rsid w:val="006037D6"/>
    <w:rsid w:val="00603B98"/>
    <w:rsid w:val="006051FC"/>
    <w:rsid w:val="006054A3"/>
    <w:rsid w:val="0060640F"/>
    <w:rsid w:val="006072B0"/>
    <w:rsid w:val="006073FD"/>
    <w:rsid w:val="0061030B"/>
    <w:rsid w:val="0061110A"/>
    <w:rsid w:val="006114B0"/>
    <w:rsid w:val="00615BEE"/>
    <w:rsid w:val="00616A1A"/>
    <w:rsid w:val="006203EA"/>
    <w:rsid w:val="0062469D"/>
    <w:rsid w:val="006246A1"/>
    <w:rsid w:val="00625400"/>
    <w:rsid w:val="00625D8F"/>
    <w:rsid w:val="00626F3C"/>
    <w:rsid w:val="00626F77"/>
    <w:rsid w:val="006324F4"/>
    <w:rsid w:val="00633A72"/>
    <w:rsid w:val="006345A3"/>
    <w:rsid w:val="0063599A"/>
    <w:rsid w:val="006372C3"/>
    <w:rsid w:val="0064105D"/>
    <w:rsid w:val="00641545"/>
    <w:rsid w:val="00642F69"/>
    <w:rsid w:val="00643E72"/>
    <w:rsid w:val="00644E8A"/>
    <w:rsid w:val="00645E73"/>
    <w:rsid w:val="00651480"/>
    <w:rsid w:val="00651D5E"/>
    <w:rsid w:val="00662E29"/>
    <w:rsid w:val="00664C87"/>
    <w:rsid w:val="00664EC5"/>
    <w:rsid w:val="00666F19"/>
    <w:rsid w:val="00667FAC"/>
    <w:rsid w:val="006706F9"/>
    <w:rsid w:val="00670E16"/>
    <w:rsid w:val="00674D42"/>
    <w:rsid w:val="00680D9E"/>
    <w:rsid w:val="00681D42"/>
    <w:rsid w:val="00681DAC"/>
    <w:rsid w:val="006839C7"/>
    <w:rsid w:val="0068664A"/>
    <w:rsid w:val="00691876"/>
    <w:rsid w:val="00694671"/>
    <w:rsid w:val="00694D91"/>
    <w:rsid w:val="00695CF8"/>
    <w:rsid w:val="006964B0"/>
    <w:rsid w:val="006970CE"/>
    <w:rsid w:val="006A2038"/>
    <w:rsid w:val="006B34D5"/>
    <w:rsid w:val="006B3A67"/>
    <w:rsid w:val="006B4641"/>
    <w:rsid w:val="006B6FC1"/>
    <w:rsid w:val="006B7C2F"/>
    <w:rsid w:val="006C1008"/>
    <w:rsid w:val="006C374D"/>
    <w:rsid w:val="006C3965"/>
    <w:rsid w:val="006C57A0"/>
    <w:rsid w:val="006D283D"/>
    <w:rsid w:val="006D2D8A"/>
    <w:rsid w:val="006D3C6F"/>
    <w:rsid w:val="006D3F3F"/>
    <w:rsid w:val="006D5D88"/>
    <w:rsid w:val="006E142E"/>
    <w:rsid w:val="006E29FE"/>
    <w:rsid w:val="006E2D7F"/>
    <w:rsid w:val="006F07F2"/>
    <w:rsid w:val="006F0D41"/>
    <w:rsid w:val="006F1B74"/>
    <w:rsid w:val="006F1C7F"/>
    <w:rsid w:val="00700F72"/>
    <w:rsid w:val="00701134"/>
    <w:rsid w:val="007069A3"/>
    <w:rsid w:val="00710C25"/>
    <w:rsid w:val="007126B0"/>
    <w:rsid w:val="00712F6E"/>
    <w:rsid w:val="00714370"/>
    <w:rsid w:val="00715BC7"/>
    <w:rsid w:val="0071624E"/>
    <w:rsid w:val="00724B7A"/>
    <w:rsid w:val="00725124"/>
    <w:rsid w:val="007258EE"/>
    <w:rsid w:val="007269DD"/>
    <w:rsid w:val="00731DEF"/>
    <w:rsid w:val="007341B6"/>
    <w:rsid w:val="00734BA0"/>
    <w:rsid w:val="007370E1"/>
    <w:rsid w:val="00737264"/>
    <w:rsid w:val="00737562"/>
    <w:rsid w:val="007419A8"/>
    <w:rsid w:val="00742589"/>
    <w:rsid w:val="007428CD"/>
    <w:rsid w:val="00744BB0"/>
    <w:rsid w:val="00747DCB"/>
    <w:rsid w:val="00747F94"/>
    <w:rsid w:val="00750338"/>
    <w:rsid w:val="00751DCD"/>
    <w:rsid w:val="00752CA9"/>
    <w:rsid w:val="00753673"/>
    <w:rsid w:val="00754B7C"/>
    <w:rsid w:val="00756D87"/>
    <w:rsid w:val="0075785E"/>
    <w:rsid w:val="007603C8"/>
    <w:rsid w:val="00760733"/>
    <w:rsid w:val="00762922"/>
    <w:rsid w:val="00763EFC"/>
    <w:rsid w:val="007726CD"/>
    <w:rsid w:val="00772B91"/>
    <w:rsid w:val="00772FB6"/>
    <w:rsid w:val="007732B6"/>
    <w:rsid w:val="007815EF"/>
    <w:rsid w:val="0078215A"/>
    <w:rsid w:val="00782335"/>
    <w:rsid w:val="0078239A"/>
    <w:rsid w:val="007823BC"/>
    <w:rsid w:val="00782E8B"/>
    <w:rsid w:val="00784CC6"/>
    <w:rsid w:val="00790BE8"/>
    <w:rsid w:val="007973DE"/>
    <w:rsid w:val="00797574"/>
    <w:rsid w:val="007A33A8"/>
    <w:rsid w:val="007A3C71"/>
    <w:rsid w:val="007A59AF"/>
    <w:rsid w:val="007B4976"/>
    <w:rsid w:val="007B52B9"/>
    <w:rsid w:val="007B690D"/>
    <w:rsid w:val="007C11F7"/>
    <w:rsid w:val="007C15CE"/>
    <w:rsid w:val="007C1ABF"/>
    <w:rsid w:val="007C2027"/>
    <w:rsid w:val="007C3C4A"/>
    <w:rsid w:val="007C695A"/>
    <w:rsid w:val="007C6C9F"/>
    <w:rsid w:val="007C70A4"/>
    <w:rsid w:val="007D04A6"/>
    <w:rsid w:val="007D3674"/>
    <w:rsid w:val="007D5995"/>
    <w:rsid w:val="007D714F"/>
    <w:rsid w:val="007D7B2A"/>
    <w:rsid w:val="007E15A0"/>
    <w:rsid w:val="007E1930"/>
    <w:rsid w:val="007E250A"/>
    <w:rsid w:val="007E5C5E"/>
    <w:rsid w:val="007F38A2"/>
    <w:rsid w:val="007F3EC1"/>
    <w:rsid w:val="007F40DE"/>
    <w:rsid w:val="007F43B4"/>
    <w:rsid w:val="007F5A5C"/>
    <w:rsid w:val="007F5EBD"/>
    <w:rsid w:val="00803C8D"/>
    <w:rsid w:val="00804867"/>
    <w:rsid w:val="00805B1C"/>
    <w:rsid w:val="00811E65"/>
    <w:rsid w:val="00815368"/>
    <w:rsid w:val="00816E5B"/>
    <w:rsid w:val="0082176A"/>
    <w:rsid w:val="0082232C"/>
    <w:rsid w:val="008224AD"/>
    <w:rsid w:val="008239DE"/>
    <w:rsid w:val="00825CE5"/>
    <w:rsid w:val="008279FB"/>
    <w:rsid w:val="00835FAA"/>
    <w:rsid w:val="008362C9"/>
    <w:rsid w:val="00836E7B"/>
    <w:rsid w:val="00840EF3"/>
    <w:rsid w:val="00844CE9"/>
    <w:rsid w:val="00845CDB"/>
    <w:rsid w:val="008476B6"/>
    <w:rsid w:val="00847EE5"/>
    <w:rsid w:val="00850867"/>
    <w:rsid w:val="00852D87"/>
    <w:rsid w:val="00853373"/>
    <w:rsid w:val="008537EB"/>
    <w:rsid w:val="00854754"/>
    <w:rsid w:val="00856E36"/>
    <w:rsid w:val="00857847"/>
    <w:rsid w:val="008607A5"/>
    <w:rsid w:val="00861B04"/>
    <w:rsid w:val="00863CD7"/>
    <w:rsid w:val="00866998"/>
    <w:rsid w:val="00867D31"/>
    <w:rsid w:val="0087424D"/>
    <w:rsid w:val="0087541E"/>
    <w:rsid w:val="00875E47"/>
    <w:rsid w:val="008760B8"/>
    <w:rsid w:val="0087629E"/>
    <w:rsid w:val="00877B95"/>
    <w:rsid w:val="00880E09"/>
    <w:rsid w:val="00882F83"/>
    <w:rsid w:val="00883F64"/>
    <w:rsid w:val="0088431C"/>
    <w:rsid w:val="0088556F"/>
    <w:rsid w:val="00886EEC"/>
    <w:rsid w:val="00894F29"/>
    <w:rsid w:val="00896B2C"/>
    <w:rsid w:val="0089709A"/>
    <w:rsid w:val="008A0641"/>
    <w:rsid w:val="008A1F5E"/>
    <w:rsid w:val="008A310A"/>
    <w:rsid w:val="008A34B2"/>
    <w:rsid w:val="008B09E2"/>
    <w:rsid w:val="008B1974"/>
    <w:rsid w:val="008B2084"/>
    <w:rsid w:val="008B2703"/>
    <w:rsid w:val="008B3442"/>
    <w:rsid w:val="008B7037"/>
    <w:rsid w:val="008B7645"/>
    <w:rsid w:val="008C0578"/>
    <w:rsid w:val="008D1D7F"/>
    <w:rsid w:val="008D2F50"/>
    <w:rsid w:val="008D37A1"/>
    <w:rsid w:val="008E2131"/>
    <w:rsid w:val="008E2FEA"/>
    <w:rsid w:val="008E4939"/>
    <w:rsid w:val="008E5C7B"/>
    <w:rsid w:val="008E642B"/>
    <w:rsid w:val="008E6925"/>
    <w:rsid w:val="008E6D62"/>
    <w:rsid w:val="008E783F"/>
    <w:rsid w:val="008F2002"/>
    <w:rsid w:val="008F3364"/>
    <w:rsid w:val="008F3746"/>
    <w:rsid w:val="008F5298"/>
    <w:rsid w:val="008F7843"/>
    <w:rsid w:val="00905767"/>
    <w:rsid w:val="009070A6"/>
    <w:rsid w:val="00911210"/>
    <w:rsid w:val="0091318B"/>
    <w:rsid w:val="00913AD8"/>
    <w:rsid w:val="00914B3F"/>
    <w:rsid w:val="00922573"/>
    <w:rsid w:val="0092615D"/>
    <w:rsid w:val="00930493"/>
    <w:rsid w:val="00934644"/>
    <w:rsid w:val="00936515"/>
    <w:rsid w:val="009365E1"/>
    <w:rsid w:val="00936C66"/>
    <w:rsid w:val="0094009C"/>
    <w:rsid w:val="009418AB"/>
    <w:rsid w:val="00942A33"/>
    <w:rsid w:val="00942BFA"/>
    <w:rsid w:val="00943BA3"/>
    <w:rsid w:val="00946F5C"/>
    <w:rsid w:val="00951282"/>
    <w:rsid w:val="00952CB3"/>
    <w:rsid w:val="009535EA"/>
    <w:rsid w:val="0095454C"/>
    <w:rsid w:val="00957C55"/>
    <w:rsid w:val="00962C4D"/>
    <w:rsid w:val="00963CD9"/>
    <w:rsid w:val="00964AA3"/>
    <w:rsid w:val="00964F2A"/>
    <w:rsid w:val="00972436"/>
    <w:rsid w:val="009738E7"/>
    <w:rsid w:val="00974F78"/>
    <w:rsid w:val="009751BD"/>
    <w:rsid w:val="00981234"/>
    <w:rsid w:val="009843E2"/>
    <w:rsid w:val="00990AA2"/>
    <w:rsid w:val="0099211B"/>
    <w:rsid w:val="00993C58"/>
    <w:rsid w:val="00993D7B"/>
    <w:rsid w:val="00995E2E"/>
    <w:rsid w:val="00996D65"/>
    <w:rsid w:val="00997C62"/>
    <w:rsid w:val="009A05E1"/>
    <w:rsid w:val="009B030E"/>
    <w:rsid w:val="009B36FB"/>
    <w:rsid w:val="009B53B3"/>
    <w:rsid w:val="009B64B7"/>
    <w:rsid w:val="009B7630"/>
    <w:rsid w:val="009B7A27"/>
    <w:rsid w:val="009C0A95"/>
    <w:rsid w:val="009C2B1D"/>
    <w:rsid w:val="009C6B7E"/>
    <w:rsid w:val="009C73E5"/>
    <w:rsid w:val="009C77B0"/>
    <w:rsid w:val="009D26C6"/>
    <w:rsid w:val="009D31B5"/>
    <w:rsid w:val="009D3FD6"/>
    <w:rsid w:val="009D5568"/>
    <w:rsid w:val="009D5D16"/>
    <w:rsid w:val="009D6EAE"/>
    <w:rsid w:val="009D7EAD"/>
    <w:rsid w:val="009E0964"/>
    <w:rsid w:val="009E1E01"/>
    <w:rsid w:val="009E377E"/>
    <w:rsid w:val="009E5A55"/>
    <w:rsid w:val="009E76A9"/>
    <w:rsid w:val="009F073D"/>
    <w:rsid w:val="009F0D0B"/>
    <w:rsid w:val="009F3149"/>
    <w:rsid w:val="009F3526"/>
    <w:rsid w:val="009F4D87"/>
    <w:rsid w:val="009F541E"/>
    <w:rsid w:val="00A018E5"/>
    <w:rsid w:val="00A01FFA"/>
    <w:rsid w:val="00A025B3"/>
    <w:rsid w:val="00A027A7"/>
    <w:rsid w:val="00A03927"/>
    <w:rsid w:val="00A04E01"/>
    <w:rsid w:val="00A06034"/>
    <w:rsid w:val="00A119A1"/>
    <w:rsid w:val="00A127BE"/>
    <w:rsid w:val="00A14D8A"/>
    <w:rsid w:val="00A15427"/>
    <w:rsid w:val="00A1726C"/>
    <w:rsid w:val="00A17595"/>
    <w:rsid w:val="00A20488"/>
    <w:rsid w:val="00A214E4"/>
    <w:rsid w:val="00A21729"/>
    <w:rsid w:val="00A21C62"/>
    <w:rsid w:val="00A22B13"/>
    <w:rsid w:val="00A27015"/>
    <w:rsid w:val="00A2747D"/>
    <w:rsid w:val="00A27B81"/>
    <w:rsid w:val="00A34167"/>
    <w:rsid w:val="00A3619C"/>
    <w:rsid w:val="00A36A14"/>
    <w:rsid w:val="00A45500"/>
    <w:rsid w:val="00A46588"/>
    <w:rsid w:val="00A46CFB"/>
    <w:rsid w:val="00A518E7"/>
    <w:rsid w:val="00A5223C"/>
    <w:rsid w:val="00A5293B"/>
    <w:rsid w:val="00A53679"/>
    <w:rsid w:val="00A53CD4"/>
    <w:rsid w:val="00A55122"/>
    <w:rsid w:val="00A55A67"/>
    <w:rsid w:val="00A56C6C"/>
    <w:rsid w:val="00A60E2E"/>
    <w:rsid w:val="00A65E9D"/>
    <w:rsid w:val="00A717F0"/>
    <w:rsid w:val="00A765A5"/>
    <w:rsid w:val="00A76A26"/>
    <w:rsid w:val="00A76C48"/>
    <w:rsid w:val="00A8117F"/>
    <w:rsid w:val="00A8184E"/>
    <w:rsid w:val="00A82254"/>
    <w:rsid w:val="00A83D0F"/>
    <w:rsid w:val="00A83E90"/>
    <w:rsid w:val="00A85EE6"/>
    <w:rsid w:val="00A86A8C"/>
    <w:rsid w:val="00A86F5A"/>
    <w:rsid w:val="00A903E6"/>
    <w:rsid w:val="00A904BC"/>
    <w:rsid w:val="00A92636"/>
    <w:rsid w:val="00A942F4"/>
    <w:rsid w:val="00A95329"/>
    <w:rsid w:val="00A977D4"/>
    <w:rsid w:val="00A97A80"/>
    <w:rsid w:val="00AA029A"/>
    <w:rsid w:val="00AA05E9"/>
    <w:rsid w:val="00AA1916"/>
    <w:rsid w:val="00AA2421"/>
    <w:rsid w:val="00AA3775"/>
    <w:rsid w:val="00AA3FA4"/>
    <w:rsid w:val="00AA79AF"/>
    <w:rsid w:val="00AA7A50"/>
    <w:rsid w:val="00AB1478"/>
    <w:rsid w:val="00AB3E99"/>
    <w:rsid w:val="00AB4476"/>
    <w:rsid w:val="00AC11DF"/>
    <w:rsid w:val="00AC352B"/>
    <w:rsid w:val="00AC3EB5"/>
    <w:rsid w:val="00AC75F4"/>
    <w:rsid w:val="00AD2499"/>
    <w:rsid w:val="00AD2695"/>
    <w:rsid w:val="00AD280E"/>
    <w:rsid w:val="00AD2987"/>
    <w:rsid w:val="00AD47F4"/>
    <w:rsid w:val="00AD5560"/>
    <w:rsid w:val="00AD6355"/>
    <w:rsid w:val="00AE26A6"/>
    <w:rsid w:val="00AE71A9"/>
    <w:rsid w:val="00AF0557"/>
    <w:rsid w:val="00AF14D0"/>
    <w:rsid w:val="00AF5256"/>
    <w:rsid w:val="00AF6399"/>
    <w:rsid w:val="00AF6761"/>
    <w:rsid w:val="00B00211"/>
    <w:rsid w:val="00B02DC7"/>
    <w:rsid w:val="00B03FB4"/>
    <w:rsid w:val="00B04035"/>
    <w:rsid w:val="00B05B48"/>
    <w:rsid w:val="00B10145"/>
    <w:rsid w:val="00B103B0"/>
    <w:rsid w:val="00B12017"/>
    <w:rsid w:val="00B13840"/>
    <w:rsid w:val="00B21157"/>
    <w:rsid w:val="00B230B2"/>
    <w:rsid w:val="00B26B34"/>
    <w:rsid w:val="00B26D3A"/>
    <w:rsid w:val="00B3198A"/>
    <w:rsid w:val="00B3355A"/>
    <w:rsid w:val="00B34194"/>
    <w:rsid w:val="00B405DB"/>
    <w:rsid w:val="00B40C25"/>
    <w:rsid w:val="00B43BAD"/>
    <w:rsid w:val="00B46550"/>
    <w:rsid w:val="00B46BAA"/>
    <w:rsid w:val="00B4720F"/>
    <w:rsid w:val="00B47489"/>
    <w:rsid w:val="00B5568C"/>
    <w:rsid w:val="00B602FA"/>
    <w:rsid w:val="00B60A2A"/>
    <w:rsid w:val="00B61BB2"/>
    <w:rsid w:val="00B64FB0"/>
    <w:rsid w:val="00B65294"/>
    <w:rsid w:val="00B70366"/>
    <w:rsid w:val="00B70C51"/>
    <w:rsid w:val="00B732B2"/>
    <w:rsid w:val="00B75D42"/>
    <w:rsid w:val="00B8270A"/>
    <w:rsid w:val="00B83F06"/>
    <w:rsid w:val="00B86233"/>
    <w:rsid w:val="00B93352"/>
    <w:rsid w:val="00B94B2A"/>
    <w:rsid w:val="00B957FD"/>
    <w:rsid w:val="00B96519"/>
    <w:rsid w:val="00BA0B41"/>
    <w:rsid w:val="00BA17D2"/>
    <w:rsid w:val="00BA4A4D"/>
    <w:rsid w:val="00BA5CDA"/>
    <w:rsid w:val="00BA7C16"/>
    <w:rsid w:val="00BB2523"/>
    <w:rsid w:val="00BC0177"/>
    <w:rsid w:val="00BC0648"/>
    <w:rsid w:val="00BC1CBB"/>
    <w:rsid w:val="00BC2309"/>
    <w:rsid w:val="00BC27CE"/>
    <w:rsid w:val="00BD0DAA"/>
    <w:rsid w:val="00BD20C6"/>
    <w:rsid w:val="00BD32B9"/>
    <w:rsid w:val="00BD6937"/>
    <w:rsid w:val="00BD6E3F"/>
    <w:rsid w:val="00BD750C"/>
    <w:rsid w:val="00BE0C2A"/>
    <w:rsid w:val="00BE1F7D"/>
    <w:rsid w:val="00BE2AF7"/>
    <w:rsid w:val="00BE2C09"/>
    <w:rsid w:val="00BE2FC6"/>
    <w:rsid w:val="00BE7550"/>
    <w:rsid w:val="00BF10E8"/>
    <w:rsid w:val="00BF272A"/>
    <w:rsid w:val="00BF30B8"/>
    <w:rsid w:val="00BF4562"/>
    <w:rsid w:val="00C008B7"/>
    <w:rsid w:val="00C01CAB"/>
    <w:rsid w:val="00C01DE9"/>
    <w:rsid w:val="00C028F9"/>
    <w:rsid w:val="00C0311D"/>
    <w:rsid w:val="00C11024"/>
    <w:rsid w:val="00C13488"/>
    <w:rsid w:val="00C14A12"/>
    <w:rsid w:val="00C16412"/>
    <w:rsid w:val="00C1714D"/>
    <w:rsid w:val="00C21FD7"/>
    <w:rsid w:val="00C2301D"/>
    <w:rsid w:val="00C25485"/>
    <w:rsid w:val="00C32FAA"/>
    <w:rsid w:val="00C33FCC"/>
    <w:rsid w:val="00C340A6"/>
    <w:rsid w:val="00C34E25"/>
    <w:rsid w:val="00C35FA3"/>
    <w:rsid w:val="00C43A96"/>
    <w:rsid w:val="00C447DC"/>
    <w:rsid w:val="00C521E2"/>
    <w:rsid w:val="00C53962"/>
    <w:rsid w:val="00C53D1C"/>
    <w:rsid w:val="00C60C36"/>
    <w:rsid w:val="00C612E1"/>
    <w:rsid w:val="00C616CE"/>
    <w:rsid w:val="00C626A4"/>
    <w:rsid w:val="00C62AFB"/>
    <w:rsid w:val="00C630A2"/>
    <w:rsid w:val="00C6420F"/>
    <w:rsid w:val="00C6642F"/>
    <w:rsid w:val="00C713A6"/>
    <w:rsid w:val="00C72BBF"/>
    <w:rsid w:val="00C72EBB"/>
    <w:rsid w:val="00C73FF7"/>
    <w:rsid w:val="00C7567B"/>
    <w:rsid w:val="00C760D2"/>
    <w:rsid w:val="00C761CA"/>
    <w:rsid w:val="00C7647C"/>
    <w:rsid w:val="00C77548"/>
    <w:rsid w:val="00C8080F"/>
    <w:rsid w:val="00C81737"/>
    <w:rsid w:val="00C820EC"/>
    <w:rsid w:val="00C82475"/>
    <w:rsid w:val="00C83AD0"/>
    <w:rsid w:val="00C84FA8"/>
    <w:rsid w:val="00C871BA"/>
    <w:rsid w:val="00C87BBE"/>
    <w:rsid w:val="00C87F61"/>
    <w:rsid w:val="00C909FC"/>
    <w:rsid w:val="00C910E7"/>
    <w:rsid w:val="00C936CC"/>
    <w:rsid w:val="00C947A3"/>
    <w:rsid w:val="00C965F2"/>
    <w:rsid w:val="00CA0221"/>
    <w:rsid w:val="00CA0BD5"/>
    <w:rsid w:val="00CA182E"/>
    <w:rsid w:val="00CA4FE0"/>
    <w:rsid w:val="00CB0770"/>
    <w:rsid w:val="00CB4A29"/>
    <w:rsid w:val="00CB5B32"/>
    <w:rsid w:val="00CB5D94"/>
    <w:rsid w:val="00CB6327"/>
    <w:rsid w:val="00CC2B07"/>
    <w:rsid w:val="00CC47BA"/>
    <w:rsid w:val="00CC4E8D"/>
    <w:rsid w:val="00CD27FE"/>
    <w:rsid w:val="00CD3AC3"/>
    <w:rsid w:val="00CD4335"/>
    <w:rsid w:val="00CD702C"/>
    <w:rsid w:val="00CD7BE4"/>
    <w:rsid w:val="00CE0010"/>
    <w:rsid w:val="00CE72D9"/>
    <w:rsid w:val="00CF1949"/>
    <w:rsid w:val="00CF3C30"/>
    <w:rsid w:val="00CF4601"/>
    <w:rsid w:val="00CF6164"/>
    <w:rsid w:val="00D013E9"/>
    <w:rsid w:val="00D041A4"/>
    <w:rsid w:val="00D051AF"/>
    <w:rsid w:val="00D05821"/>
    <w:rsid w:val="00D07862"/>
    <w:rsid w:val="00D10092"/>
    <w:rsid w:val="00D10871"/>
    <w:rsid w:val="00D27533"/>
    <w:rsid w:val="00D30BB8"/>
    <w:rsid w:val="00D32811"/>
    <w:rsid w:val="00D36176"/>
    <w:rsid w:val="00D4116D"/>
    <w:rsid w:val="00D41A89"/>
    <w:rsid w:val="00D45BB3"/>
    <w:rsid w:val="00D527B4"/>
    <w:rsid w:val="00D535DB"/>
    <w:rsid w:val="00D544DE"/>
    <w:rsid w:val="00D6342F"/>
    <w:rsid w:val="00D6397B"/>
    <w:rsid w:val="00D64401"/>
    <w:rsid w:val="00D6450A"/>
    <w:rsid w:val="00D6548B"/>
    <w:rsid w:val="00D70E73"/>
    <w:rsid w:val="00D74B3B"/>
    <w:rsid w:val="00D76270"/>
    <w:rsid w:val="00D80CE0"/>
    <w:rsid w:val="00D82318"/>
    <w:rsid w:val="00D82846"/>
    <w:rsid w:val="00D855D6"/>
    <w:rsid w:val="00D93693"/>
    <w:rsid w:val="00D93772"/>
    <w:rsid w:val="00D93A0D"/>
    <w:rsid w:val="00DA2681"/>
    <w:rsid w:val="00DA27E2"/>
    <w:rsid w:val="00DA2DE7"/>
    <w:rsid w:val="00DA3E19"/>
    <w:rsid w:val="00DB04F7"/>
    <w:rsid w:val="00DB23FC"/>
    <w:rsid w:val="00DB259D"/>
    <w:rsid w:val="00DB5E76"/>
    <w:rsid w:val="00DB61B7"/>
    <w:rsid w:val="00DB6E8A"/>
    <w:rsid w:val="00DC0155"/>
    <w:rsid w:val="00DC23FA"/>
    <w:rsid w:val="00DC2760"/>
    <w:rsid w:val="00DC69F6"/>
    <w:rsid w:val="00DD1060"/>
    <w:rsid w:val="00DD134A"/>
    <w:rsid w:val="00DD2248"/>
    <w:rsid w:val="00DD286B"/>
    <w:rsid w:val="00DD3911"/>
    <w:rsid w:val="00DD3ABC"/>
    <w:rsid w:val="00DD3EA3"/>
    <w:rsid w:val="00DD5A6C"/>
    <w:rsid w:val="00DE06B0"/>
    <w:rsid w:val="00DE1985"/>
    <w:rsid w:val="00DE216B"/>
    <w:rsid w:val="00DE2FA4"/>
    <w:rsid w:val="00DE33C0"/>
    <w:rsid w:val="00DE5CFA"/>
    <w:rsid w:val="00DE6481"/>
    <w:rsid w:val="00DF093D"/>
    <w:rsid w:val="00DF1947"/>
    <w:rsid w:val="00DF3BBC"/>
    <w:rsid w:val="00DF4216"/>
    <w:rsid w:val="00DF4823"/>
    <w:rsid w:val="00DF5536"/>
    <w:rsid w:val="00E00ADF"/>
    <w:rsid w:val="00E02F60"/>
    <w:rsid w:val="00E04527"/>
    <w:rsid w:val="00E072A6"/>
    <w:rsid w:val="00E073AC"/>
    <w:rsid w:val="00E102EE"/>
    <w:rsid w:val="00E10D66"/>
    <w:rsid w:val="00E11B75"/>
    <w:rsid w:val="00E132FB"/>
    <w:rsid w:val="00E1334F"/>
    <w:rsid w:val="00E15422"/>
    <w:rsid w:val="00E2185C"/>
    <w:rsid w:val="00E21AD3"/>
    <w:rsid w:val="00E241C9"/>
    <w:rsid w:val="00E24D90"/>
    <w:rsid w:val="00E272B8"/>
    <w:rsid w:val="00E27C8E"/>
    <w:rsid w:val="00E31733"/>
    <w:rsid w:val="00E32020"/>
    <w:rsid w:val="00E32AAB"/>
    <w:rsid w:val="00E332D9"/>
    <w:rsid w:val="00E341C9"/>
    <w:rsid w:val="00E34836"/>
    <w:rsid w:val="00E375FD"/>
    <w:rsid w:val="00E40572"/>
    <w:rsid w:val="00E4177B"/>
    <w:rsid w:val="00E42FBA"/>
    <w:rsid w:val="00E43F0F"/>
    <w:rsid w:val="00E4514C"/>
    <w:rsid w:val="00E455A0"/>
    <w:rsid w:val="00E460C8"/>
    <w:rsid w:val="00E46740"/>
    <w:rsid w:val="00E46B22"/>
    <w:rsid w:val="00E52331"/>
    <w:rsid w:val="00E54AF3"/>
    <w:rsid w:val="00E54BA3"/>
    <w:rsid w:val="00E56C8E"/>
    <w:rsid w:val="00E6106F"/>
    <w:rsid w:val="00E61643"/>
    <w:rsid w:val="00E63EFF"/>
    <w:rsid w:val="00E64337"/>
    <w:rsid w:val="00E6508B"/>
    <w:rsid w:val="00E6529F"/>
    <w:rsid w:val="00E72AA5"/>
    <w:rsid w:val="00E75F99"/>
    <w:rsid w:val="00E7782A"/>
    <w:rsid w:val="00E77F34"/>
    <w:rsid w:val="00E77FA7"/>
    <w:rsid w:val="00E90595"/>
    <w:rsid w:val="00E91792"/>
    <w:rsid w:val="00E97326"/>
    <w:rsid w:val="00EA1A40"/>
    <w:rsid w:val="00EA2C21"/>
    <w:rsid w:val="00EA4316"/>
    <w:rsid w:val="00EA66D0"/>
    <w:rsid w:val="00EA71E1"/>
    <w:rsid w:val="00EA7608"/>
    <w:rsid w:val="00EB00DB"/>
    <w:rsid w:val="00EB0121"/>
    <w:rsid w:val="00EB0D98"/>
    <w:rsid w:val="00EB67EC"/>
    <w:rsid w:val="00EB6EAC"/>
    <w:rsid w:val="00EB6ED1"/>
    <w:rsid w:val="00EC13CF"/>
    <w:rsid w:val="00EC4DB0"/>
    <w:rsid w:val="00ED01AA"/>
    <w:rsid w:val="00ED7B34"/>
    <w:rsid w:val="00EE5853"/>
    <w:rsid w:val="00EE64C1"/>
    <w:rsid w:val="00EF0017"/>
    <w:rsid w:val="00EF21DF"/>
    <w:rsid w:val="00EF31B4"/>
    <w:rsid w:val="00EF3BD0"/>
    <w:rsid w:val="00EF3E1E"/>
    <w:rsid w:val="00EF53EC"/>
    <w:rsid w:val="00F006C6"/>
    <w:rsid w:val="00F02B9C"/>
    <w:rsid w:val="00F03D02"/>
    <w:rsid w:val="00F050C1"/>
    <w:rsid w:val="00F05480"/>
    <w:rsid w:val="00F11262"/>
    <w:rsid w:val="00F23EAE"/>
    <w:rsid w:val="00F31A46"/>
    <w:rsid w:val="00F31ACA"/>
    <w:rsid w:val="00F37A04"/>
    <w:rsid w:val="00F40968"/>
    <w:rsid w:val="00F410C0"/>
    <w:rsid w:val="00F42581"/>
    <w:rsid w:val="00F42FD8"/>
    <w:rsid w:val="00F45D93"/>
    <w:rsid w:val="00F47DF1"/>
    <w:rsid w:val="00F5193C"/>
    <w:rsid w:val="00F54CDA"/>
    <w:rsid w:val="00F619A6"/>
    <w:rsid w:val="00F627BF"/>
    <w:rsid w:val="00F654C5"/>
    <w:rsid w:val="00F66718"/>
    <w:rsid w:val="00F70501"/>
    <w:rsid w:val="00F70A8D"/>
    <w:rsid w:val="00F73666"/>
    <w:rsid w:val="00F741D8"/>
    <w:rsid w:val="00F80290"/>
    <w:rsid w:val="00F8149A"/>
    <w:rsid w:val="00F86AB3"/>
    <w:rsid w:val="00F86D0C"/>
    <w:rsid w:val="00F87785"/>
    <w:rsid w:val="00F9396F"/>
    <w:rsid w:val="00F93B33"/>
    <w:rsid w:val="00FA4E46"/>
    <w:rsid w:val="00FA51CE"/>
    <w:rsid w:val="00FA7900"/>
    <w:rsid w:val="00FA7BC1"/>
    <w:rsid w:val="00FB1BAA"/>
    <w:rsid w:val="00FB2757"/>
    <w:rsid w:val="00FB4615"/>
    <w:rsid w:val="00FB50AF"/>
    <w:rsid w:val="00FB5E19"/>
    <w:rsid w:val="00FB7C51"/>
    <w:rsid w:val="00FC30F0"/>
    <w:rsid w:val="00FC5A1E"/>
    <w:rsid w:val="00FC6B59"/>
    <w:rsid w:val="00FD11F3"/>
    <w:rsid w:val="00FD2682"/>
    <w:rsid w:val="00FD3591"/>
    <w:rsid w:val="00FD57B1"/>
    <w:rsid w:val="00FD5B0A"/>
    <w:rsid w:val="00FE04A5"/>
    <w:rsid w:val="00FE2D33"/>
    <w:rsid w:val="00FE34AF"/>
    <w:rsid w:val="00FE5972"/>
    <w:rsid w:val="00FF227E"/>
    <w:rsid w:val="00FF3FB4"/>
    <w:rsid w:val="00FF5A36"/>
    <w:rsid w:val="00FF6614"/>
    <w:rsid w:val="00FF7064"/>
    <w:rsid w:val="00FF73F3"/>
    <w:rsid w:val="00FF7AF6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8945"/>
    <o:shapelayout v:ext="edit">
      <o:idmap v:ext="edit" data="1"/>
    </o:shapelayout>
  </w:shapeDefaults>
  <w:doNotEmbedSmartTags/>
  <w:decimalSymbol w:val="."/>
  <w:listSeparator w:val=","/>
  <w14:docId w14:val="799E260B"/>
  <w15:docId w15:val="{08B3A679-93AE-40D9-8ECF-96407091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151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7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95C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5CF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E602E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525C48"/>
    <w:rPr>
      <w:sz w:val="24"/>
      <w:szCs w:val="24"/>
    </w:rPr>
  </w:style>
  <w:style w:type="paragraph" w:styleId="Title">
    <w:name w:val="Title"/>
    <w:basedOn w:val="Normal"/>
    <w:link w:val="TitleChar"/>
    <w:qFormat/>
    <w:rsid w:val="00664C87"/>
    <w:pPr>
      <w:jc w:val="center"/>
    </w:pPr>
    <w:rPr>
      <w:rFonts w:ascii="Times" w:eastAsia="Times" w:hAnsi="Times"/>
      <w:b/>
      <w:szCs w:val="20"/>
    </w:rPr>
  </w:style>
  <w:style w:type="character" w:customStyle="1" w:styleId="TitleChar">
    <w:name w:val="Title Char"/>
    <w:basedOn w:val="DefaultParagraphFont"/>
    <w:link w:val="Title"/>
    <w:rsid w:val="00664C87"/>
    <w:rPr>
      <w:rFonts w:ascii="Times" w:eastAsia="Times" w:hAnsi="Times"/>
      <w:b/>
      <w:sz w:val="24"/>
    </w:rPr>
  </w:style>
  <w:style w:type="paragraph" w:customStyle="1" w:styleId="StyleJustified1">
    <w:name w:val="Style Justified1"/>
    <w:basedOn w:val="Normal"/>
    <w:rsid w:val="00664C87"/>
    <w:pPr>
      <w:spacing w:after="240"/>
      <w:jc w:val="both"/>
    </w:pPr>
    <w:rPr>
      <w:rFonts w:ascii="New York" w:hAnsi="New York"/>
      <w:szCs w:val="20"/>
    </w:rPr>
  </w:style>
  <w:style w:type="paragraph" w:styleId="BodyText">
    <w:name w:val="Body Text"/>
    <w:basedOn w:val="Normal"/>
    <w:link w:val="BodyTextChar"/>
    <w:rsid w:val="00FA7BC1"/>
    <w:pPr>
      <w:jc w:val="both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FA7BC1"/>
    <w:rPr>
      <w:rFonts w:ascii="Times" w:hAnsi="Times"/>
      <w:sz w:val="24"/>
    </w:rPr>
  </w:style>
  <w:style w:type="paragraph" w:styleId="Revision">
    <w:name w:val="Revision"/>
    <w:hidden/>
    <w:uiPriority w:val="99"/>
    <w:semiHidden/>
    <w:rsid w:val="00626F3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76500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9F06E-7B54-4710-B9F0-5EAD1CF56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1702</TotalTime>
  <Pages>4</Pages>
  <Words>1076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Texas</Company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Dickson</dc:creator>
  <cp:lastModifiedBy>Marc Chytil</cp:lastModifiedBy>
  <cp:revision>13</cp:revision>
  <cp:lastPrinted>2016-03-22T21:26:00Z</cp:lastPrinted>
  <dcterms:created xsi:type="dcterms:W3CDTF">2016-06-21T17:00:00Z</dcterms:created>
  <dcterms:modified xsi:type="dcterms:W3CDTF">2016-09-07T15:53:00Z</dcterms:modified>
</cp:coreProperties>
</file>